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19B4ABB4">
      <w:pPr>
        <w:ind w:firstLine="643"/>
        <w:jc w:val="center"/>
        <w:rPr>
          <w:rFonts w:hint="default" w:ascii="黑体" w:hAnsi="黑体" w:eastAsia="黑体"/>
          <w:b/>
          <w:sz w:val="32"/>
          <w:lang w:val="en-US" w:eastAsia="zh-CN"/>
        </w:rPr>
      </w:pPr>
      <w:r>
        <w:rPr>
          <w:rFonts w:hint="eastAsia" w:ascii="黑体" w:hAnsi="黑体" w:eastAsia="黑体"/>
          <w:b/>
          <w:sz w:val="32"/>
          <w:lang w:val="en-US" w:eastAsia="zh-CN"/>
        </w:rPr>
        <w:t>湘潭大学2025年</w:t>
      </w:r>
      <w:r>
        <w:rPr>
          <w:rFonts w:hint="eastAsia" w:ascii="黑体" w:hAnsi="黑体" w:eastAsia="黑体"/>
          <w:b/>
          <w:sz w:val="32"/>
        </w:rPr>
        <w:t>思想政治理论课教学展示活动</w:t>
      </w:r>
      <w:r>
        <w:rPr>
          <w:rFonts w:hint="eastAsia" w:ascii="黑体" w:hAnsi="黑体" w:eastAsia="黑体"/>
          <w:b/>
          <w:sz w:val="32"/>
          <w:lang w:val="en-US" w:eastAsia="zh-CN"/>
        </w:rPr>
        <w:t>暨推进党的二十届三中全会精神融入思政课</w:t>
      </w:r>
    </w:p>
    <w:p w14:paraId="016AA0F9">
      <w:pPr>
        <w:ind w:firstLine="643"/>
        <w:jc w:val="center"/>
        <w:rPr>
          <w:rFonts w:ascii="黑体" w:hAnsi="黑体" w:eastAsia="黑体"/>
          <w:b/>
          <w:sz w:val="32"/>
        </w:rPr>
      </w:pPr>
      <w:r>
        <w:rPr>
          <w:rFonts w:hint="eastAsia" w:ascii="黑体" w:hAnsi="黑体" w:eastAsia="黑体"/>
          <w:b/>
          <w:sz w:val="32"/>
          <w:lang w:val="en-US" w:eastAsia="zh-CN"/>
        </w:rPr>
        <w:t>比赛</w:t>
      </w:r>
      <w:r>
        <w:rPr>
          <w:rFonts w:hint="eastAsia" w:ascii="黑体" w:hAnsi="黑体" w:eastAsia="黑体"/>
          <w:b/>
          <w:sz w:val="32"/>
        </w:rPr>
        <w:t>方案</w:t>
      </w:r>
    </w:p>
    <w:p w14:paraId="72AE1A7D">
      <w:pPr>
        <w:ind w:firstLine="420"/>
      </w:pPr>
    </w:p>
    <w:p w14:paraId="6B6AE341">
      <w:pPr>
        <w:ind w:firstLine="420"/>
        <w:rPr>
          <w:rFonts w:hint="eastAsia"/>
        </w:rPr>
      </w:pPr>
      <w:r>
        <w:rPr>
          <w:rFonts w:hint="eastAsia"/>
        </w:rPr>
        <w:t>为争取在省、全国高校思想政治理论课教学展示活动中取得优异成绩，同时达到通过竞赛提高青年教师教学能力和教学水平的目的，拟开展湘潭大学2025年思想政治理论课教学展示活动暨推进党的二十届三中全会精神融入思政课</w:t>
      </w:r>
      <w:r>
        <w:rPr>
          <w:rFonts w:hint="eastAsia"/>
          <w:lang w:eastAsia="zh-CN"/>
        </w:rPr>
        <w:t>的</w:t>
      </w:r>
      <w:r>
        <w:rPr>
          <w:rFonts w:hint="eastAsia"/>
          <w:lang w:val="en-US" w:eastAsia="zh-CN"/>
        </w:rPr>
        <w:t>比赛活动</w:t>
      </w:r>
      <w:r>
        <w:rPr>
          <w:rFonts w:hint="eastAsia"/>
        </w:rPr>
        <w:t>。现将有关事项通知如下：</w:t>
      </w:r>
    </w:p>
    <w:p w14:paraId="604ACD4B">
      <w:pPr>
        <w:pStyle w:val="2"/>
      </w:pPr>
      <w:r>
        <w:rPr>
          <w:rFonts w:hint="eastAsia"/>
        </w:rPr>
        <w:t>活动对象</w:t>
      </w:r>
    </w:p>
    <w:p w14:paraId="1B47AADE">
      <w:pPr>
        <w:numPr>
          <w:ilvl w:val="0"/>
          <w:numId w:val="0"/>
        </w:numPr>
        <w:ind w:firstLine="420" w:firstLineChars="200"/>
        <w:rPr>
          <w:rFonts w:hint="eastAsia"/>
        </w:rPr>
      </w:pPr>
      <w:r>
        <w:rPr>
          <w:rFonts w:hint="eastAsia"/>
          <w:lang w:val="en-US" w:eastAsia="zh-CN"/>
        </w:rPr>
        <w:t>1.</w:t>
      </w:r>
      <w:r>
        <w:rPr>
          <w:rFonts w:hint="eastAsia"/>
        </w:rPr>
        <w:t>在自愿报名和动员推荐的基础上，思想道德与法治、中国近现代史纲要、马克思主义基本原理、毛泽东思想和中国特色社会主义理论体系概论、习近平新时代中国特色社会主义思想概论、形势与政策等六门</w:t>
      </w:r>
      <w:r>
        <w:rPr>
          <w:rFonts w:hint="eastAsia"/>
          <w:lang w:val="en-US" w:eastAsia="zh-CN"/>
        </w:rPr>
        <w:t>本科思政</w:t>
      </w:r>
      <w:r>
        <w:rPr>
          <w:rFonts w:hint="eastAsia"/>
        </w:rPr>
        <w:t>课程</w:t>
      </w:r>
      <w:r>
        <w:rPr>
          <w:rFonts w:hint="eastAsia"/>
          <w:lang w:val="en-US" w:eastAsia="zh-CN"/>
        </w:rPr>
        <w:t>和</w:t>
      </w:r>
      <w:r>
        <w:rPr>
          <w:rFonts w:hint="eastAsia"/>
        </w:rPr>
        <w:t>研究生“新时代中国特色社会主义理论与实践”“中国马克思主义与当代”</w:t>
      </w:r>
      <w:r>
        <w:rPr>
          <w:rFonts w:hint="eastAsia"/>
          <w:lang w:val="en-US" w:eastAsia="zh-CN"/>
        </w:rPr>
        <w:t>两门思政课程</w:t>
      </w:r>
      <w:r>
        <w:rPr>
          <w:rFonts w:hint="eastAsia"/>
        </w:rPr>
        <w:t>，分别安排3名教师参加选拔赛。</w:t>
      </w:r>
    </w:p>
    <w:p w14:paraId="6BB74FEF">
      <w:pPr>
        <w:numPr>
          <w:ilvl w:val="0"/>
          <w:numId w:val="0"/>
        </w:numPr>
        <w:ind w:firstLine="420" w:firstLineChars="200"/>
        <w:rPr>
          <w:rFonts w:hint="eastAsia"/>
        </w:rPr>
      </w:pPr>
      <w:r>
        <w:rPr>
          <w:rFonts w:hint="eastAsia"/>
        </w:rPr>
        <w:t>2.请</w:t>
      </w:r>
      <w:r>
        <w:rPr>
          <w:rFonts w:hint="eastAsia"/>
          <w:lang w:val="en-US" w:eastAsia="zh-CN"/>
        </w:rPr>
        <w:t>马克思主义学院学院思政课</w:t>
      </w:r>
      <w:r>
        <w:rPr>
          <w:rFonts w:hint="eastAsia"/>
        </w:rPr>
        <w:t>教师积极参赛；</w:t>
      </w:r>
    </w:p>
    <w:p w14:paraId="5AC4D28D">
      <w:pPr>
        <w:ind w:firstLine="442"/>
        <w:rPr>
          <w:rFonts w:hint="eastAsia"/>
          <w:b/>
          <w:sz w:val="22"/>
        </w:rPr>
      </w:pPr>
      <w:r>
        <w:rPr>
          <w:rFonts w:hint="eastAsia"/>
          <w:b/>
          <w:sz w:val="22"/>
          <w:lang w:val="en-US" w:eastAsia="zh-CN"/>
        </w:rPr>
        <w:t>3.</w:t>
      </w:r>
      <w:r>
        <w:rPr>
          <w:rFonts w:hint="eastAsia"/>
          <w:b/>
          <w:sz w:val="22"/>
        </w:rPr>
        <w:t>思想政治理论课专职教师，且符合以下条件（2</w:t>
      </w:r>
      <w:r>
        <w:rPr>
          <w:b/>
          <w:sz w:val="22"/>
        </w:rPr>
        <w:t>02</w:t>
      </w:r>
      <w:r>
        <w:rPr>
          <w:rFonts w:hint="eastAsia"/>
          <w:b/>
          <w:sz w:val="22"/>
          <w:lang w:val="en-US" w:eastAsia="zh-CN"/>
        </w:rPr>
        <w:t>5</w:t>
      </w:r>
      <w:r>
        <w:rPr>
          <w:b/>
          <w:sz w:val="22"/>
        </w:rPr>
        <w:t>年版</w:t>
      </w:r>
      <w:r>
        <w:rPr>
          <w:rFonts w:hint="eastAsia"/>
          <w:b/>
          <w:sz w:val="22"/>
        </w:rPr>
        <w:t>）：</w:t>
      </w:r>
    </w:p>
    <w:p w14:paraId="5EEFC7F7">
      <w:pPr>
        <w:ind w:firstLine="420"/>
      </w:pPr>
      <w:r>
        <w:rPr>
          <w:rFonts w:hint="eastAsia"/>
        </w:rPr>
        <w:t>（1）</w:t>
      </w:r>
      <w:r>
        <w:rPr>
          <w:rFonts w:hint="eastAsia"/>
          <w:lang w:val="en-US" w:eastAsia="zh-CN"/>
        </w:rPr>
        <w:t>校内决赛新进博士有一学期教学经验者允许参加。但参加省赛的必须是</w:t>
      </w:r>
      <w:r>
        <w:rPr>
          <w:rFonts w:hint="eastAsia"/>
        </w:rPr>
        <w:t>从事思政课教学工作3年以上，</w:t>
      </w:r>
      <w:r>
        <w:rPr>
          <w:rFonts w:hint="eastAsia"/>
          <w:highlight w:val="yellow"/>
        </w:rPr>
        <w:t>202</w:t>
      </w:r>
      <w:r>
        <w:rPr>
          <w:rFonts w:hint="eastAsia"/>
          <w:highlight w:val="yellow"/>
          <w:lang w:val="en-US" w:eastAsia="zh-CN"/>
        </w:rPr>
        <w:t>4</w:t>
      </w:r>
      <w:r>
        <w:rPr>
          <w:rFonts w:hint="eastAsia"/>
          <w:highlight w:val="yellow"/>
        </w:rPr>
        <w:t>年</w:t>
      </w:r>
      <w:r>
        <w:rPr>
          <w:rFonts w:hint="eastAsia"/>
        </w:rPr>
        <w:t>在“全国高校思想政治理论课教师信息库”更新过个人信息；</w:t>
      </w:r>
    </w:p>
    <w:p w14:paraId="51FA76FF">
      <w:pPr>
        <w:ind w:firstLine="420"/>
        <w:rPr>
          <w:rFonts w:hint="eastAsia"/>
        </w:rPr>
      </w:pPr>
      <w:r>
        <w:rPr>
          <w:rFonts w:hint="eastAsia"/>
        </w:rPr>
        <w:t>（2）政治素质过硬，深刻领悟“两个确立”的决定性意义，始终在政治立场、政治方向、政治原则、政治道路上同以习近平同志为核心的党中央保持高度一致，自觉增强“四个意识”、坚定“四个自信”、做到“两个维护”。模范践行《新时代高校教师职业行为十项准则》，无师德师风失范问题；</w:t>
      </w:r>
    </w:p>
    <w:p w14:paraId="619432B5">
      <w:pPr>
        <w:ind w:firstLine="420"/>
      </w:pPr>
      <w:r>
        <w:rPr>
          <w:rFonts w:hint="eastAsia"/>
        </w:rPr>
        <w:t>（3）育人水平高超，深入落实立德树人根本任务，承担至少1门竞赛课程的教学任务（报名参加“习近平新时代中国特色社会主义思想概论”课程竞赛的教师，</w:t>
      </w:r>
      <w:r>
        <w:rPr>
          <w:rFonts w:hint="eastAsia"/>
          <w:highlight w:val="yellow"/>
        </w:rPr>
        <w:t>须至迟从202</w:t>
      </w:r>
      <w:r>
        <w:rPr>
          <w:rFonts w:hint="eastAsia"/>
          <w:highlight w:val="yellow"/>
          <w:lang w:val="en-US" w:eastAsia="zh-CN"/>
        </w:rPr>
        <w:t>4</w:t>
      </w:r>
      <w:r>
        <w:rPr>
          <w:rFonts w:hint="eastAsia"/>
        </w:rPr>
        <w:t>年秋季学期起稳定承担本课程教学任务），课堂教学深受学生欢迎</w:t>
      </w:r>
      <w:r>
        <w:rPr>
          <w:rFonts w:hint="eastAsia"/>
          <w:lang w:eastAsia="zh-CN"/>
        </w:rPr>
        <w:t>。</w:t>
      </w:r>
      <w:r>
        <w:rPr>
          <w:rFonts w:hint="eastAsia"/>
          <w:lang w:val="en-US" w:eastAsia="zh-CN"/>
        </w:rPr>
        <w:t>参加省赛的必须是</w:t>
      </w:r>
      <w:r>
        <w:rPr>
          <w:rFonts w:hint="eastAsia"/>
        </w:rPr>
        <w:t>从事思政课教学工作3年以上</w:t>
      </w:r>
      <w:r>
        <w:rPr>
          <w:rFonts w:hint="eastAsia"/>
          <w:lang w:eastAsia="zh-CN"/>
        </w:rPr>
        <w:t>，</w:t>
      </w:r>
      <w:r>
        <w:rPr>
          <w:rFonts w:hint="eastAsia"/>
          <w:highlight w:val="yellow"/>
        </w:rPr>
        <w:t>20</w:t>
      </w:r>
      <w:r>
        <w:rPr>
          <w:rFonts w:hint="eastAsia"/>
          <w:highlight w:val="yellow"/>
          <w:lang w:val="en-US" w:eastAsia="zh-CN"/>
        </w:rPr>
        <w:t>20</w:t>
      </w:r>
      <w:r>
        <w:rPr>
          <w:rFonts w:hint="eastAsia"/>
          <w:highlight w:val="yellow"/>
        </w:rPr>
        <w:t>年至202</w:t>
      </w:r>
      <w:r>
        <w:rPr>
          <w:rFonts w:hint="eastAsia"/>
          <w:highlight w:val="yellow"/>
          <w:lang w:val="en-US" w:eastAsia="zh-CN"/>
        </w:rPr>
        <w:t>4</w:t>
      </w:r>
      <w:r>
        <w:rPr>
          <w:rFonts w:hint="eastAsia"/>
          <w:highlight w:val="yellow"/>
        </w:rPr>
        <w:t>年</w:t>
      </w:r>
      <w:r>
        <w:rPr>
          <w:rFonts w:hint="eastAsia"/>
        </w:rPr>
        <w:t>间至少有3年思政课教学评价结果排名位居所在高校全体思政课教师教学评价结果前40%；</w:t>
      </w:r>
    </w:p>
    <w:p w14:paraId="3D4B9FBA">
      <w:pPr>
        <w:ind w:firstLine="420"/>
      </w:pPr>
      <w:r>
        <w:rPr>
          <w:rFonts w:hint="eastAsia"/>
        </w:rPr>
        <w:t>（4）业务能力精湛，热爱思政课教学事业，潜心马克思主义理论研究，教学科研业绩在本校、本地、全国范围内得到专家同行肯定。</w:t>
      </w:r>
    </w:p>
    <w:p w14:paraId="193B6B8E">
      <w:pPr>
        <w:ind w:firstLine="420"/>
        <w:rPr>
          <w:rFonts w:hint="eastAsia"/>
        </w:rPr>
      </w:pPr>
      <w:r>
        <w:rPr>
          <w:rFonts w:hint="eastAsia"/>
        </w:rPr>
        <w:t>（5）全国首届、第二届</w:t>
      </w:r>
      <w:r>
        <w:rPr>
          <w:rFonts w:hint="eastAsia"/>
          <w:lang w:eastAsia="zh-CN"/>
        </w:rPr>
        <w:t>、</w:t>
      </w:r>
      <w:r>
        <w:rPr>
          <w:rFonts w:hint="eastAsia"/>
          <w:lang w:val="en-US" w:eastAsia="zh-CN"/>
        </w:rPr>
        <w:t>第三届</w:t>
      </w:r>
      <w:r>
        <w:rPr>
          <w:rFonts w:hint="eastAsia"/>
        </w:rPr>
        <w:t>展示活动特等奖、一等奖获奖教师不再参加，</w:t>
      </w:r>
      <w:r>
        <w:rPr>
          <w:rFonts w:hint="eastAsia"/>
          <w:highlight w:val="yellow"/>
        </w:rPr>
        <w:t>已连续参加两届全国展示活动者不再参加。</w:t>
      </w:r>
    </w:p>
    <w:p w14:paraId="5E013407">
      <w:pPr>
        <w:pStyle w:val="2"/>
        <w:rPr>
          <w:rFonts w:hint="eastAsia"/>
        </w:rPr>
      </w:pPr>
      <w:r>
        <w:rPr>
          <w:rFonts w:hint="eastAsia"/>
        </w:rPr>
        <w:t>竞赛课程和教学依据</w:t>
      </w:r>
    </w:p>
    <w:p w14:paraId="7F487042">
      <w:pPr>
        <w:ind w:firstLine="420"/>
        <w:rPr>
          <w:rFonts w:hint="eastAsia"/>
        </w:rPr>
      </w:pPr>
      <w:r>
        <w:rPr>
          <w:rFonts w:hint="eastAsia"/>
        </w:rPr>
        <w:t>1.竞赛课程。本科“习近平新时代中国特色社会主义思想概论”“马克思主义基本原理”“毛泽东思想和中国特色社会主义理论体系概论”“中国近现代史纲要”“思想道德与法治”“形势与政策”，研究生“新时代中国特色社会主义理论与实践”“中国马克思主义与当代”；</w:t>
      </w:r>
    </w:p>
    <w:p w14:paraId="5F3B25A8">
      <w:pPr>
        <w:ind w:firstLine="420"/>
        <w:rPr>
          <w:rFonts w:hint="eastAsia"/>
        </w:rPr>
      </w:pPr>
      <w:r>
        <w:rPr>
          <w:rFonts w:hint="eastAsia"/>
        </w:rPr>
        <w:t>2.教学依据。遵循各门思政课统编教材（最新版）基本精神和要求，并参照教育部高校思政课教学指导委员会发布的</w:t>
      </w:r>
      <w:r>
        <w:rPr>
          <w:rFonts w:hint="eastAsia"/>
          <w:b/>
        </w:rPr>
        <w:t>相关课程配套课件（最新版）</w:t>
      </w:r>
      <w:r>
        <w:rPr>
          <w:rFonts w:hint="eastAsia"/>
        </w:rPr>
        <w:t>，其中“形势与政策”课依据教育部办公厅印发的《高校“形势与政策”课教学要点</w:t>
      </w:r>
      <w:r>
        <w:rPr>
          <w:rFonts w:hint="eastAsia"/>
          <w:b/>
          <w:highlight w:val="yellow"/>
        </w:rPr>
        <w:t>（202</w:t>
      </w:r>
      <w:r>
        <w:rPr>
          <w:rFonts w:hint="eastAsia"/>
          <w:b/>
          <w:highlight w:val="yellow"/>
          <w:lang w:val="en-US" w:eastAsia="zh-CN"/>
        </w:rPr>
        <w:t>4</w:t>
      </w:r>
      <w:r>
        <w:rPr>
          <w:rFonts w:hint="eastAsia"/>
          <w:b/>
          <w:highlight w:val="yellow"/>
        </w:rPr>
        <w:t>年下辑）</w:t>
      </w:r>
      <w:r>
        <w:rPr>
          <w:rFonts w:hint="eastAsia"/>
          <w:highlight w:val="yellow"/>
        </w:rPr>
        <w:t>》</w:t>
      </w:r>
      <w:r>
        <w:rPr>
          <w:rFonts w:hint="eastAsia"/>
        </w:rPr>
        <w:t>。</w:t>
      </w:r>
    </w:p>
    <w:p w14:paraId="25A5A08D">
      <w:pPr>
        <w:ind w:firstLine="420"/>
        <w:rPr>
          <w:rFonts w:hint="eastAsia"/>
        </w:rPr>
      </w:pPr>
    </w:p>
    <w:p w14:paraId="0A3056DF">
      <w:pPr>
        <w:pStyle w:val="2"/>
      </w:pPr>
      <w:r>
        <w:rPr>
          <w:rFonts w:hint="eastAsia"/>
        </w:rPr>
        <w:t>比赛程序</w:t>
      </w:r>
    </w:p>
    <w:p w14:paraId="38AC25E6">
      <w:pPr>
        <w:ind w:firstLine="420"/>
      </w:pPr>
      <w:r>
        <w:rPr>
          <w:rFonts w:hint="eastAsia"/>
          <w:lang w:val="en-US" w:eastAsia="zh-CN"/>
        </w:rPr>
        <w:t>1.</w:t>
      </w:r>
      <w:r>
        <w:rPr>
          <w:rFonts w:hint="eastAsia"/>
        </w:rPr>
        <w:t>每门竞赛课程最多推荐</w:t>
      </w:r>
      <w:r>
        <w:rPr>
          <w:rFonts w:hint="eastAsia"/>
          <w:lang w:val="en-US" w:eastAsia="zh-CN"/>
        </w:rPr>
        <w:t>3</w:t>
      </w:r>
      <w:r>
        <w:rPr>
          <w:rFonts w:hint="eastAsia"/>
        </w:rPr>
        <w:t>名教师参加</w:t>
      </w:r>
      <w:r>
        <w:rPr>
          <w:rFonts w:hint="eastAsia"/>
          <w:lang w:val="en-US" w:eastAsia="zh-CN"/>
        </w:rPr>
        <w:t>校</w:t>
      </w:r>
      <w:r>
        <w:rPr>
          <w:rFonts w:hint="eastAsia"/>
        </w:rPr>
        <w:t>级</w:t>
      </w:r>
      <w:r>
        <w:rPr>
          <w:rFonts w:hint="eastAsia"/>
          <w:lang w:val="en-US" w:eastAsia="zh-CN"/>
        </w:rPr>
        <w:t>决</w:t>
      </w:r>
      <w:r>
        <w:rPr>
          <w:rFonts w:hint="eastAsia"/>
        </w:rPr>
        <w:t>赛；</w:t>
      </w:r>
      <w:r>
        <w:rPr>
          <w:rFonts w:hint="eastAsia"/>
          <w:lang w:val="en-US" w:eastAsia="zh-CN"/>
        </w:rPr>
        <w:t>初赛提交材料为三个专题的创新教学设计和相应匹配的创新课件，教研室根据这两个材料进行筛选，推荐参加校内决赛人选。初赛的教学设计和教学课件成绩带入决赛，占比20%。</w:t>
      </w:r>
    </w:p>
    <w:p w14:paraId="19BD232B">
      <w:pPr>
        <w:ind w:firstLine="420"/>
      </w:pPr>
      <w:r>
        <w:rPr>
          <w:rFonts w:hint="eastAsia"/>
          <w:lang w:val="en-US" w:eastAsia="zh-CN"/>
        </w:rPr>
        <w:t>2.通过决赛，</w:t>
      </w:r>
      <w:r>
        <w:rPr>
          <w:rFonts w:hint="eastAsia"/>
        </w:rPr>
        <w:t>每门竞赛课程最多推荐1名教师参加省级复赛；</w:t>
      </w:r>
    </w:p>
    <w:p w14:paraId="2AF4261F">
      <w:pPr>
        <w:ind w:firstLine="420"/>
        <w:rPr>
          <w:rFonts w:hint="eastAsia" w:eastAsiaTheme="minorEastAsia"/>
          <w:lang w:eastAsia="zh-CN"/>
        </w:rPr>
      </w:pPr>
      <w:r>
        <w:rPr>
          <w:rFonts w:hint="eastAsia"/>
          <w:lang w:val="en-US" w:eastAsia="zh-CN"/>
        </w:rPr>
        <w:t>3.</w:t>
      </w:r>
      <w:r>
        <w:rPr>
          <w:rFonts w:hint="eastAsia"/>
        </w:rPr>
        <w:t>参赛教师根据竞赛课程的教学依据，报名时选定3个比较擅长的教学专题</w:t>
      </w:r>
      <w:r>
        <w:rPr>
          <w:rFonts w:hint="eastAsia"/>
          <w:lang w:eastAsia="zh-CN"/>
        </w:rPr>
        <w:t>。</w:t>
      </w:r>
      <w:r>
        <w:rPr>
          <w:rFonts w:hint="eastAsia"/>
          <w:lang w:val="en-US" w:eastAsia="zh-CN"/>
        </w:rPr>
        <w:t>校内决赛展示从三个教学专题中抽取完整的知识点，做8分钟的教学展示。教学展示时根据上一届省赛的规定，不允许用PPT和不允许携带资料，用传统粉笔板书的方式进行</w:t>
      </w:r>
      <w:r>
        <w:rPr>
          <w:rFonts w:hint="eastAsia"/>
          <w:lang w:eastAsia="zh-CN"/>
        </w:rPr>
        <w:t>）。</w:t>
      </w:r>
      <w:r>
        <w:rPr>
          <w:rFonts w:hint="eastAsia"/>
          <w:lang w:val="en-US" w:eastAsia="zh-CN"/>
        </w:rPr>
        <w:t>文件夹（压缩包）标注为：姓名+课程；文件名标注为：姓名+课程+专题+教学设计；姓名+课程+专题+教学课件，发送至邮箱：</w:t>
      </w:r>
      <w:r>
        <w:rPr>
          <w:rFonts w:hint="eastAsia"/>
          <w:color w:val="000000"/>
          <w:spacing w:val="4"/>
          <w:sz w:val="24"/>
          <w:lang w:val="en-US" w:eastAsia="zh-CN"/>
        </w:rPr>
        <w:t>845491161@qq.com</w:t>
      </w:r>
    </w:p>
    <w:p w14:paraId="5928E81B">
      <w:pPr>
        <w:pStyle w:val="2"/>
        <w:rPr>
          <w:rFonts w:hint="eastAsia"/>
        </w:rPr>
      </w:pPr>
      <w:r>
        <w:rPr>
          <w:rFonts w:hint="eastAsia"/>
        </w:rPr>
        <w:t>奖项设置</w:t>
      </w:r>
      <w:bookmarkStart w:id="0" w:name="_GoBack"/>
      <w:bookmarkEnd w:id="0"/>
    </w:p>
    <w:p w14:paraId="5318DDCF">
      <w:pPr>
        <w:ind w:firstLine="422"/>
        <w:rPr>
          <w:b/>
        </w:rPr>
      </w:pPr>
      <w:r>
        <w:rPr>
          <w:rFonts w:hint="eastAsia"/>
          <w:b/>
        </w:rPr>
        <w:t>设特等奖</w:t>
      </w:r>
      <w:r>
        <w:rPr>
          <w:rFonts w:hint="eastAsia"/>
          <w:b/>
          <w:lang w:val="en-US" w:eastAsia="zh-CN"/>
        </w:rPr>
        <w:t>1</w:t>
      </w:r>
      <w:r>
        <w:rPr>
          <w:rFonts w:hint="eastAsia"/>
          <w:b/>
        </w:rPr>
        <w:t>名，一等奖</w:t>
      </w:r>
      <w:r>
        <w:rPr>
          <w:rFonts w:hint="eastAsia"/>
          <w:b/>
          <w:lang w:val="en-US" w:eastAsia="zh-CN"/>
        </w:rPr>
        <w:t>3</w:t>
      </w:r>
      <w:r>
        <w:rPr>
          <w:rFonts w:hint="eastAsia"/>
          <w:b/>
        </w:rPr>
        <w:t>名，二等奖</w:t>
      </w:r>
      <w:r>
        <w:rPr>
          <w:rFonts w:hint="eastAsia"/>
          <w:b/>
          <w:lang w:val="en-US" w:eastAsia="zh-CN"/>
        </w:rPr>
        <w:t>8</w:t>
      </w:r>
      <w:r>
        <w:rPr>
          <w:rFonts w:hint="eastAsia"/>
          <w:b/>
        </w:rPr>
        <w:t>名</w:t>
      </w:r>
    </w:p>
    <w:p w14:paraId="7D395199">
      <w:pPr>
        <w:pStyle w:val="2"/>
        <w:rPr>
          <w:rFonts w:hint="eastAsia"/>
        </w:rPr>
      </w:pPr>
      <w:r>
        <w:rPr>
          <w:rFonts w:hint="eastAsia"/>
        </w:rPr>
        <w:t>日程安排</w:t>
      </w:r>
    </w:p>
    <w:p w14:paraId="45C354A2">
      <w:pPr>
        <w:ind w:firstLine="420"/>
        <w:rPr>
          <w:rFonts w:hint="eastAsia"/>
        </w:rPr>
      </w:pPr>
      <w:r>
        <w:t>1</w:t>
      </w:r>
      <w:r>
        <w:rPr>
          <w:rFonts w:hint="eastAsia"/>
        </w:rPr>
        <w:t>.各教研室</w:t>
      </w:r>
      <w:r>
        <w:rPr>
          <w:rFonts w:hint="eastAsia"/>
          <w:lang w:val="en-US" w:eastAsia="zh-CN"/>
        </w:rPr>
        <w:t>2025年3</w:t>
      </w:r>
      <w:r>
        <w:rPr>
          <w:rFonts w:hint="eastAsia"/>
        </w:rPr>
        <w:t>月</w:t>
      </w:r>
      <w:r>
        <w:rPr>
          <w:rFonts w:hint="eastAsia"/>
          <w:lang w:val="en-US" w:eastAsia="zh-CN"/>
        </w:rPr>
        <w:t>1</w:t>
      </w:r>
      <w:r>
        <w:rPr>
          <w:rFonts w:hint="eastAsia"/>
        </w:rPr>
        <w:t>日前完成遴选推荐教师参加</w:t>
      </w:r>
      <w:r>
        <w:rPr>
          <w:rFonts w:hint="eastAsia"/>
          <w:highlight w:val="yellow"/>
        </w:rPr>
        <w:t>校内决赛</w:t>
      </w:r>
      <w:r>
        <w:rPr>
          <w:rFonts w:hint="eastAsia"/>
        </w:rPr>
        <w:t>。各教研室主任将相应教师信息，打包发送</w:t>
      </w:r>
      <w:r>
        <w:rPr>
          <w:rFonts w:hint="eastAsia"/>
          <w:lang w:val="en-US" w:eastAsia="zh-CN"/>
        </w:rPr>
        <w:t>到指定邮箱：</w:t>
      </w:r>
      <w:r>
        <w:rPr>
          <w:rFonts w:hint="eastAsia"/>
          <w:color w:val="000000"/>
          <w:spacing w:val="4"/>
          <w:sz w:val="24"/>
          <w:lang w:val="en-US" w:eastAsia="zh-CN"/>
        </w:rPr>
        <w:t>845491161@qq.com</w:t>
      </w:r>
      <w:r>
        <w:rPr>
          <w:rFonts w:hint="eastAsia"/>
        </w:rPr>
        <w:t>，并提交由教研室主任签字的纸质稿；</w:t>
      </w:r>
    </w:p>
    <w:p w14:paraId="42AE84FC">
      <w:pPr>
        <w:ind w:firstLine="420"/>
        <w:rPr>
          <w:rFonts w:hint="eastAsia"/>
        </w:rPr>
      </w:pPr>
      <w:r>
        <w:t>2</w:t>
      </w:r>
      <w:r>
        <w:rPr>
          <w:rFonts w:hint="eastAsia"/>
        </w:rPr>
        <w:t>.校内决赛暂定</w:t>
      </w:r>
      <w:r>
        <w:rPr>
          <w:rFonts w:hint="eastAsia"/>
          <w:lang w:val="en-US" w:eastAsia="zh-CN"/>
        </w:rPr>
        <w:t>2025年3</w:t>
      </w:r>
      <w:r>
        <w:rPr>
          <w:rFonts w:hint="eastAsia"/>
        </w:rPr>
        <w:t>月</w:t>
      </w:r>
      <w:r>
        <w:rPr>
          <w:rFonts w:hint="eastAsia"/>
          <w:lang w:val="en-US" w:eastAsia="zh-CN"/>
        </w:rPr>
        <w:t>10</w:t>
      </w:r>
      <w:r>
        <w:rPr>
          <w:rFonts w:hint="eastAsia"/>
        </w:rPr>
        <w:t>日进行。</w:t>
      </w:r>
    </w:p>
    <w:p w14:paraId="627101AC">
      <w:pPr>
        <w:pStyle w:val="2"/>
        <w:rPr>
          <w:rFonts w:hint="eastAsia"/>
        </w:rPr>
      </w:pPr>
      <w:r>
        <w:rPr>
          <w:rFonts w:hint="eastAsia"/>
        </w:rPr>
        <w:t>工作要求</w:t>
      </w:r>
    </w:p>
    <w:p w14:paraId="245A0C29">
      <w:pPr>
        <w:ind w:firstLine="420"/>
        <w:rPr>
          <w:rFonts w:hint="eastAsia"/>
        </w:rPr>
      </w:pPr>
      <w:r>
        <w:rPr>
          <w:rFonts w:hint="eastAsia"/>
        </w:rPr>
        <w:t>本次活动</w:t>
      </w:r>
      <w:r>
        <w:rPr>
          <w:rFonts w:hint="eastAsia"/>
          <w:lang w:val="en-US" w:eastAsia="zh-CN"/>
        </w:rPr>
        <w:t>将作为推荐2025年第五届湖南省高校思想政治理论课教学展示</w:t>
      </w:r>
      <w:r>
        <w:rPr>
          <w:rFonts w:hint="eastAsia"/>
        </w:rPr>
        <w:t>的</w:t>
      </w:r>
      <w:r>
        <w:rPr>
          <w:rFonts w:hint="eastAsia"/>
          <w:lang w:val="en-US" w:eastAsia="zh-CN"/>
        </w:rPr>
        <w:t>推荐依据</w:t>
      </w:r>
      <w:r>
        <w:rPr>
          <w:rFonts w:hint="eastAsia"/>
        </w:rPr>
        <w:t>，请各教研室、思政课任课教师高度重视，将本次竞赛活动作为我校深入贯彻落实习近平新时代中国特色社会主义思想和党的二十大精神</w:t>
      </w:r>
      <w:r>
        <w:rPr>
          <w:rFonts w:hint="eastAsia"/>
          <w:lang w:eastAsia="zh-CN"/>
        </w:rPr>
        <w:t>、</w:t>
      </w:r>
      <w:r>
        <w:rPr>
          <w:rFonts w:hint="eastAsia"/>
          <w:lang w:val="en-US" w:eastAsia="zh-CN"/>
        </w:rPr>
        <w:t>党的二十届三中全会精神</w:t>
      </w:r>
      <w:r>
        <w:rPr>
          <w:rFonts w:hint="eastAsia"/>
        </w:rPr>
        <w:t>的重要举措，精心组织好竞赛工作。</w:t>
      </w:r>
    </w:p>
    <w:p w14:paraId="2D915138">
      <w:pPr>
        <w:ind w:firstLine="420"/>
      </w:pPr>
    </w:p>
    <w:p w14:paraId="5B362E52">
      <w:pPr>
        <w:ind w:firstLine="420"/>
      </w:pPr>
      <w:r>
        <w:t xml:space="preserve"> </w:t>
      </w:r>
    </w:p>
    <w:p w14:paraId="489BD3EF">
      <w:pPr>
        <w:ind w:firstLine="420"/>
        <w:jc w:val="right"/>
        <w:rPr>
          <w:rFonts w:hint="eastAsia"/>
        </w:rPr>
      </w:pPr>
      <w:r>
        <w:rPr>
          <w:rFonts w:hint="eastAsia"/>
        </w:rPr>
        <w:t xml:space="preserve">                       湘潭大学马克思主义学院</w:t>
      </w:r>
    </w:p>
    <w:p w14:paraId="589746C1">
      <w:pPr>
        <w:ind w:firstLine="420"/>
        <w:jc w:val="both"/>
      </w:pPr>
      <w:r>
        <w:rPr>
          <w:rFonts w:hint="eastAsia"/>
          <w:lang w:val="en-US" w:eastAsia="zh-CN"/>
        </w:rPr>
        <w:t xml:space="preserve">                                                         2025年1月15日</w:t>
      </w:r>
    </w:p>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p>
  </w:endnote>
  <w:endnote w:type="continuationSeparator" w:id="1">
    <w:p>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A957">
    <w:pPr>
      <w:pStyle w:val="15"/>
      <w:ind w:firstLine="360"/>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590D">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A36">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p>
  </w:footnote>
  <w:footnote w:type="continuationSeparator" w:id="1">
    <w:p>
      <w:pPr>
        <w:spacing w:line="240" w:lineRule="auto"/>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089B">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A1CC">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F51B">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E18A2"/>
    <w:multiLevelType w:val="multilevel"/>
    <w:tmpl w:val="5A9E18A2"/>
    <w:lvl w:ilvl="0" w:tentative="0">
      <w:start w:val="1"/>
      <w:numFmt w:val="chineseCountingThousand"/>
      <w:pStyle w:val="2"/>
      <w:suff w:val="nothing"/>
      <w:lvlText w:val="%1、"/>
      <w:lvlJc w:val="left"/>
      <w:pPr>
        <w:ind w:left="0" w:firstLine="0"/>
      </w:pPr>
    </w:lvl>
    <w:lvl w:ilvl="1" w:tentative="0">
      <w:start w:val="1"/>
      <w:numFmt w:val="chineseCountingThousand"/>
      <w:pStyle w:val="3"/>
      <w:suff w:val="nothing"/>
      <w:lvlText w:val="（%2）"/>
      <w:lvlJc w:val="left"/>
      <w:pPr>
        <w:ind w:left="0" w:firstLine="0"/>
      </w:pPr>
    </w:lvl>
    <w:lvl w:ilvl="2" w:tentative="0">
      <w:start w:val="1"/>
      <w:numFmt w:val="decimal"/>
      <w:pStyle w:val="4"/>
      <w:suff w:val="nothing"/>
      <w:lvlText w:val="%3."/>
      <w:lvlJc w:val="left"/>
      <w:pPr>
        <w:ind w:left="0" w:firstLine="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F2"/>
    <w:rsid w:val="00000635"/>
    <w:rsid w:val="000022FE"/>
    <w:rsid w:val="0000616D"/>
    <w:rsid w:val="0001072E"/>
    <w:rsid w:val="00012E82"/>
    <w:rsid w:val="000155DE"/>
    <w:rsid w:val="000175EE"/>
    <w:rsid w:val="00020357"/>
    <w:rsid w:val="000265BF"/>
    <w:rsid w:val="000411DF"/>
    <w:rsid w:val="0004172C"/>
    <w:rsid w:val="000432C7"/>
    <w:rsid w:val="00046B70"/>
    <w:rsid w:val="00046DE7"/>
    <w:rsid w:val="00047083"/>
    <w:rsid w:val="00051DDA"/>
    <w:rsid w:val="00052570"/>
    <w:rsid w:val="0005561A"/>
    <w:rsid w:val="000559A2"/>
    <w:rsid w:val="00057436"/>
    <w:rsid w:val="000579BB"/>
    <w:rsid w:val="0006110D"/>
    <w:rsid w:val="00063A50"/>
    <w:rsid w:val="00066EE5"/>
    <w:rsid w:val="00072F52"/>
    <w:rsid w:val="000753E3"/>
    <w:rsid w:val="000756E7"/>
    <w:rsid w:val="00076769"/>
    <w:rsid w:val="000778B2"/>
    <w:rsid w:val="00077F73"/>
    <w:rsid w:val="00082C3C"/>
    <w:rsid w:val="00083500"/>
    <w:rsid w:val="00083559"/>
    <w:rsid w:val="00083FCB"/>
    <w:rsid w:val="00084921"/>
    <w:rsid w:val="00093E0D"/>
    <w:rsid w:val="00094BB7"/>
    <w:rsid w:val="000A2DCE"/>
    <w:rsid w:val="000A36A4"/>
    <w:rsid w:val="000A4300"/>
    <w:rsid w:val="000A7423"/>
    <w:rsid w:val="000B1EDC"/>
    <w:rsid w:val="000B4308"/>
    <w:rsid w:val="000C17AA"/>
    <w:rsid w:val="000C1B99"/>
    <w:rsid w:val="000C7EB7"/>
    <w:rsid w:val="000D0026"/>
    <w:rsid w:val="000D4239"/>
    <w:rsid w:val="000D4516"/>
    <w:rsid w:val="000E2106"/>
    <w:rsid w:val="000E287E"/>
    <w:rsid w:val="000F04E2"/>
    <w:rsid w:val="000F3F85"/>
    <w:rsid w:val="000F4810"/>
    <w:rsid w:val="000F70E8"/>
    <w:rsid w:val="0010118A"/>
    <w:rsid w:val="0010344D"/>
    <w:rsid w:val="001044C6"/>
    <w:rsid w:val="0010518F"/>
    <w:rsid w:val="00107701"/>
    <w:rsid w:val="00110064"/>
    <w:rsid w:val="001100BD"/>
    <w:rsid w:val="0011034E"/>
    <w:rsid w:val="0011204A"/>
    <w:rsid w:val="0012321A"/>
    <w:rsid w:val="001257AA"/>
    <w:rsid w:val="001313E9"/>
    <w:rsid w:val="00131BA1"/>
    <w:rsid w:val="00131F58"/>
    <w:rsid w:val="001374E6"/>
    <w:rsid w:val="00140810"/>
    <w:rsid w:val="001413C9"/>
    <w:rsid w:val="00142381"/>
    <w:rsid w:val="0014245B"/>
    <w:rsid w:val="00143C0B"/>
    <w:rsid w:val="00144D6D"/>
    <w:rsid w:val="00146ED5"/>
    <w:rsid w:val="00153864"/>
    <w:rsid w:val="00155750"/>
    <w:rsid w:val="00162A86"/>
    <w:rsid w:val="00165F36"/>
    <w:rsid w:val="00166EC2"/>
    <w:rsid w:val="00166EF8"/>
    <w:rsid w:val="00167733"/>
    <w:rsid w:val="00167B40"/>
    <w:rsid w:val="001726D9"/>
    <w:rsid w:val="0017369A"/>
    <w:rsid w:val="001738CB"/>
    <w:rsid w:val="00173B79"/>
    <w:rsid w:val="001762A7"/>
    <w:rsid w:val="00176618"/>
    <w:rsid w:val="00177C3A"/>
    <w:rsid w:val="001805BE"/>
    <w:rsid w:val="00180C2D"/>
    <w:rsid w:val="0018152D"/>
    <w:rsid w:val="001823D3"/>
    <w:rsid w:val="00193B3C"/>
    <w:rsid w:val="001A5477"/>
    <w:rsid w:val="001A6C82"/>
    <w:rsid w:val="001B090F"/>
    <w:rsid w:val="001B3BDE"/>
    <w:rsid w:val="001B478E"/>
    <w:rsid w:val="001B6394"/>
    <w:rsid w:val="001C18E2"/>
    <w:rsid w:val="001C3D3C"/>
    <w:rsid w:val="001C4D47"/>
    <w:rsid w:val="001C7C3D"/>
    <w:rsid w:val="001C7FC1"/>
    <w:rsid w:val="001D0B42"/>
    <w:rsid w:val="001D221B"/>
    <w:rsid w:val="001D670B"/>
    <w:rsid w:val="001D70C4"/>
    <w:rsid w:val="001D7CBB"/>
    <w:rsid w:val="001E1A80"/>
    <w:rsid w:val="001E54CE"/>
    <w:rsid w:val="001E57CC"/>
    <w:rsid w:val="001E706A"/>
    <w:rsid w:val="001E745A"/>
    <w:rsid w:val="001F0EEF"/>
    <w:rsid w:val="001F4509"/>
    <w:rsid w:val="001F56FB"/>
    <w:rsid w:val="001F6C01"/>
    <w:rsid w:val="00200BF3"/>
    <w:rsid w:val="00202B41"/>
    <w:rsid w:val="00203EB0"/>
    <w:rsid w:val="00211647"/>
    <w:rsid w:val="00214B65"/>
    <w:rsid w:val="002225E1"/>
    <w:rsid w:val="00222841"/>
    <w:rsid w:val="00237252"/>
    <w:rsid w:val="0024012F"/>
    <w:rsid w:val="002403DF"/>
    <w:rsid w:val="0024096C"/>
    <w:rsid w:val="00241983"/>
    <w:rsid w:val="00241D37"/>
    <w:rsid w:val="00242CD7"/>
    <w:rsid w:val="00256ECF"/>
    <w:rsid w:val="00260D43"/>
    <w:rsid w:val="0026379C"/>
    <w:rsid w:val="0026595E"/>
    <w:rsid w:val="00272D9B"/>
    <w:rsid w:val="00275E14"/>
    <w:rsid w:val="00281CC6"/>
    <w:rsid w:val="00282020"/>
    <w:rsid w:val="0028297C"/>
    <w:rsid w:val="0028416C"/>
    <w:rsid w:val="00297A0D"/>
    <w:rsid w:val="002A0E85"/>
    <w:rsid w:val="002A18D9"/>
    <w:rsid w:val="002A528C"/>
    <w:rsid w:val="002A741F"/>
    <w:rsid w:val="002B0619"/>
    <w:rsid w:val="002B20A8"/>
    <w:rsid w:val="002B706E"/>
    <w:rsid w:val="002B7431"/>
    <w:rsid w:val="002C3D4E"/>
    <w:rsid w:val="002C5F43"/>
    <w:rsid w:val="002D0B4A"/>
    <w:rsid w:val="002D172D"/>
    <w:rsid w:val="002D367E"/>
    <w:rsid w:val="002D3F9B"/>
    <w:rsid w:val="002E0C11"/>
    <w:rsid w:val="002E12A8"/>
    <w:rsid w:val="002E41D8"/>
    <w:rsid w:val="002E4954"/>
    <w:rsid w:val="002F363E"/>
    <w:rsid w:val="002F6D6A"/>
    <w:rsid w:val="00300CCB"/>
    <w:rsid w:val="0030251B"/>
    <w:rsid w:val="0030304C"/>
    <w:rsid w:val="0030723C"/>
    <w:rsid w:val="003102BA"/>
    <w:rsid w:val="00317BFA"/>
    <w:rsid w:val="0032103A"/>
    <w:rsid w:val="0032330D"/>
    <w:rsid w:val="00330845"/>
    <w:rsid w:val="00330912"/>
    <w:rsid w:val="00332FF2"/>
    <w:rsid w:val="00333312"/>
    <w:rsid w:val="00333B37"/>
    <w:rsid w:val="00335917"/>
    <w:rsid w:val="00336597"/>
    <w:rsid w:val="00337889"/>
    <w:rsid w:val="00340873"/>
    <w:rsid w:val="003446F5"/>
    <w:rsid w:val="003452EB"/>
    <w:rsid w:val="00345F11"/>
    <w:rsid w:val="003466A6"/>
    <w:rsid w:val="003478B0"/>
    <w:rsid w:val="00347F43"/>
    <w:rsid w:val="003510C8"/>
    <w:rsid w:val="00353FE0"/>
    <w:rsid w:val="00360078"/>
    <w:rsid w:val="00360F9D"/>
    <w:rsid w:val="003625BD"/>
    <w:rsid w:val="0036389A"/>
    <w:rsid w:val="003678B1"/>
    <w:rsid w:val="00372655"/>
    <w:rsid w:val="00373B7A"/>
    <w:rsid w:val="003760F9"/>
    <w:rsid w:val="00377E5B"/>
    <w:rsid w:val="0038049F"/>
    <w:rsid w:val="00383CE7"/>
    <w:rsid w:val="00390C87"/>
    <w:rsid w:val="003948A1"/>
    <w:rsid w:val="003953F9"/>
    <w:rsid w:val="00396206"/>
    <w:rsid w:val="00397519"/>
    <w:rsid w:val="00397A76"/>
    <w:rsid w:val="003A48E0"/>
    <w:rsid w:val="003A4EA2"/>
    <w:rsid w:val="003A587F"/>
    <w:rsid w:val="003A767A"/>
    <w:rsid w:val="003B20ED"/>
    <w:rsid w:val="003B5F7D"/>
    <w:rsid w:val="003B7AAE"/>
    <w:rsid w:val="003C3E82"/>
    <w:rsid w:val="003C6126"/>
    <w:rsid w:val="003D079F"/>
    <w:rsid w:val="003D15D8"/>
    <w:rsid w:val="003D1768"/>
    <w:rsid w:val="003D2169"/>
    <w:rsid w:val="003D2C95"/>
    <w:rsid w:val="003D637D"/>
    <w:rsid w:val="003E0E4B"/>
    <w:rsid w:val="003E124D"/>
    <w:rsid w:val="003E3974"/>
    <w:rsid w:val="003E59A8"/>
    <w:rsid w:val="003F4A38"/>
    <w:rsid w:val="003F7EF6"/>
    <w:rsid w:val="004007A6"/>
    <w:rsid w:val="00400D99"/>
    <w:rsid w:val="00405619"/>
    <w:rsid w:val="004108A0"/>
    <w:rsid w:val="00411448"/>
    <w:rsid w:val="0041157F"/>
    <w:rsid w:val="00411E47"/>
    <w:rsid w:val="004131D0"/>
    <w:rsid w:val="00421AFA"/>
    <w:rsid w:val="00422214"/>
    <w:rsid w:val="004222E1"/>
    <w:rsid w:val="00423FC6"/>
    <w:rsid w:val="00426550"/>
    <w:rsid w:val="00430146"/>
    <w:rsid w:val="00433F5A"/>
    <w:rsid w:val="00435094"/>
    <w:rsid w:val="0044195D"/>
    <w:rsid w:val="00442747"/>
    <w:rsid w:val="00443D6F"/>
    <w:rsid w:val="00444161"/>
    <w:rsid w:val="00453B94"/>
    <w:rsid w:val="00454CE5"/>
    <w:rsid w:val="00456294"/>
    <w:rsid w:val="004658F5"/>
    <w:rsid w:val="00467209"/>
    <w:rsid w:val="00470F4E"/>
    <w:rsid w:val="00475C87"/>
    <w:rsid w:val="00477139"/>
    <w:rsid w:val="004776AB"/>
    <w:rsid w:val="004820D1"/>
    <w:rsid w:val="004840CD"/>
    <w:rsid w:val="0048654A"/>
    <w:rsid w:val="0048761C"/>
    <w:rsid w:val="00491A56"/>
    <w:rsid w:val="00496214"/>
    <w:rsid w:val="004A40BA"/>
    <w:rsid w:val="004A5C85"/>
    <w:rsid w:val="004A5D5E"/>
    <w:rsid w:val="004A670F"/>
    <w:rsid w:val="004A74C5"/>
    <w:rsid w:val="004B1008"/>
    <w:rsid w:val="004B12E0"/>
    <w:rsid w:val="004B1465"/>
    <w:rsid w:val="004B58CA"/>
    <w:rsid w:val="004B6A13"/>
    <w:rsid w:val="004C3A04"/>
    <w:rsid w:val="004D169B"/>
    <w:rsid w:val="004D293F"/>
    <w:rsid w:val="004D6841"/>
    <w:rsid w:val="004D6992"/>
    <w:rsid w:val="004D7EFE"/>
    <w:rsid w:val="004E018B"/>
    <w:rsid w:val="004E5CE1"/>
    <w:rsid w:val="004F1D14"/>
    <w:rsid w:val="004F2425"/>
    <w:rsid w:val="004F52F2"/>
    <w:rsid w:val="004F678A"/>
    <w:rsid w:val="004F7D29"/>
    <w:rsid w:val="0050015E"/>
    <w:rsid w:val="005012A4"/>
    <w:rsid w:val="0050365D"/>
    <w:rsid w:val="00505887"/>
    <w:rsid w:val="0050627B"/>
    <w:rsid w:val="00512872"/>
    <w:rsid w:val="00516613"/>
    <w:rsid w:val="00516A9B"/>
    <w:rsid w:val="00517A01"/>
    <w:rsid w:val="00524018"/>
    <w:rsid w:val="00524100"/>
    <w:rsid w:val="0052432F"/>
    <w:rsid w:val="0053000B"/>
    <w:rsid w:val="00532F02"/>
    <w:rsid w:val="00533450"/>
    <w:rsid w:val="0053366B"/>
    <w:rsid w:val="005370C1"/>
    <w:rsid w:val="00542A8D"/>
    <w:rsid w:val="005467BE"/>
    <w:rsid w:val="00552A7C"/>
    <w:rsid w:val="0055631F"/>
    <w:rsid w:val="00557865"/>
    <w:rsid w:val="005613D8"/>
    <w:rsid w:val="005651C9"/>
    <w:rsid w:val="00565836"/>
    <w:rsid w:val="00566DA4"/>
    <w:rsid w:val="005678F8"/>
    <w:rsid w:val="005711AB"/>
    <w:rsid w:val="00573970"/>
    <w:rsid w:val="00582CBE"/>
    <w:rsid w:val="0058323C"/>
    <w:rsid w:val="005930F5"/>
    <w:rsid w:val="00594158"/>
    <w:rsid w:val="005A1281"/>
    <w:rsid w:val="005A451A"/>
    <w:rsid w:val="005A5D47"/>
    <w:rsid w:val="005B0889"/>
    <w:rsid w:val="005B0B8D"/>
    <w:rsid w:val="005B1C27"/>
    <w:rsid w:val="005B1CD0"/>
    <w:rsid w:val="005B3ACB"/>
    <w:rsid w:val="005B4B12"/>
    <w:rsid w:val="005B657D"/>
    <w:rsid w:val="005C2047"/>
    <w:rsid w:val="005C5DA3"/>
    <w:rsid w:val="005C6435"/>
    <w:rsid w:val="005D31DA"/>
    <w:rsid w:val="005D46AC"/>
    <w:rsid w:val="005D67E4"/>
    <w:rsid w:val="005D7805"/>
    <w:rsid w:val="005E16BB"/>
    <w:rsid w:val="005E37E4"/>
    <w:rsid w:val="005E4EA6"/>
    <w:rsid w:val="005F0B39"/>
    <w:rsid w:val="005F4136"/>
    <w:rsid w:val="005F4FD6"/>
    <w:rsid w:val="0060049F"/>
    <w:rsid w:val="00600F0E"/>
    <w:rsid w:val="00600F86"/>
    <w:rsid w:val="00602960"/>
    <w:rsid w:val="00604465"/>
    <w:rsid w:val="006048CD"/>
    <w:rsid w:val="00606E01"/>
    <w:rsid w:val="00607FCB"/>
    <w:rsid w:val="00610E1E"/>
    <w:rsid w:val="0061118B"/>
    <w:rsid w:val="006119D4"/>
    <w:rsid w:val="00611C10"/>
    <w:rsid w:val="00613081"/>
    <w:rsid w:val="0061406B"/>
    <w:rsid w:val="0061417B"/>
    <w:rsid w:val="00614822"/>
    <w:rsid w:val="0061764D"/>
    <w:rsid w:val="00622908"/>
    <w:rsid w:val="0062529D"/>
    <w:rsid w:val="0062751C"/>
    <w:rsid w:val="00627899"/>
    <w:rsid w:val="006328EA"/>
    <w:rsid w:val="006334D0"/>
    <w:rsid w:val="00633D5D"/>
    <w:rsid w:val="006341B3"/>
    <w:rsid w:val="00636930"/>
    <w:rsid w:val="00641811"/>
    <w:rsid w:val="00642CC2"/>
    <w:rsid w:val="00643E8C"/>
    <w:rsid w:val="00645BAF"/>
    <w:rsid w:val="00647430"/>
    <w:rsid w:val="00647595"/>
    <w:rsid w:val="0065037F"/>
    <w:rsid w:val="006504B3"/>
    <w:rsid w:val="00652856"/>
    <w:rsid w:val="00653920"/>
    <w:rsid w:val="00653C43"/>
    <w:rsid w:val="00655B22"/>
    <w:rsid w:val="006612F7"/>
    <w:rsid w:val="00662666"/>
    <w:rsid w:val="00662F56"/>
    <w:rsid w:val="00676358"/>
    <w:rsid w:val="00684960"/>
    <w:rsid w:val="00685435"/>
    <w:rsid w:val="006905CA"/>
    <w:rsid w:val="006916CE"/>
    <w:rsid w:val="006919B1"/>
    <w:rsid w:val="0069482B"/>
    <w:rsid w:val="00696578"/>
    <w:rsid w:val="006A2C29"/>
    <w:rsid w:val="006A763D"/>
    <w:rsid w:val="006B04C8"/>
    <w:rsid w:val="006B5E59"/>
    <w:rsid w:val="006B6370"/>
    <w:rsid w:val="006C45D9"/>
    <w:rsid w:val="006D6227"/>
    <w:rsid w:val="006D6261"/>
    <w:rsid w:val="006D6504"/>
    <w:rsid w:val="006E3C01"/>
    <w:rsid w:val="006E5191"/>
    <w:rsid w:val="006F2863"/>
    <w:rsid w:val="006F3D99"/>
    <w:rsid w:val="006F5D80"/>
    <w:rsid w:val="00704B8B"/>
    <w:rsid w:val="0070695A"/>
    <w:rsid w:val="00711A80"/>
    <w:rsid w:val="00711B7D"/>
    <w:rsid w:val="00713F80"/>
    <w:rsid w:val="0071689F"/>
    <w:rsid w:val="0071713D"/>
    <w:rsid w:val="00717B89"/>
    <w:rsid w:val="0072636C"/>
    <w:rsid w:val="00726C7C"/>
    <w:rsid w:val="00731DA3"/>
    <w:rsid w:val="0073407A"/>
    <w:rsid w:val="00743861"/>
    <w:rsid w:val="0074636F"/>
    <w:rsid w:val="00746E67"/>
    <w:rsid w:val="00751082"/>
    <w:rsid w:val="0075361E"/>
    <w:rsid w:val="00756E62"/>
    <w:rsid w:val="0076030F"/>
    <w:rsid w:val="00760ECB"/>
    <w:rsid w:val="00763AF7"/>
    <w:rsid w:val="0077097B"/>
    <w:rsid w:val="00770EFB"/>
    <w:rsid w:val="00772772"/>
    <w:rsid w:val="007770D4"/>
    <w:rsid w:val="00785D18"/>
    <w:rsid w:val="0078622E"/>
    <w:rsid w:val="007950DB"/>
    <w:rsid w:val="007954AD"/>
    <w:rsid w:val="00795D46"/>
    <w:rsid w:val="00797E5A"/>
    <w:rsid w:val="007A02AA"/>
    <w:rsid w:val="007A0422"/>
    <w:rsid w:val="007A36AE"/>
    <w:rsid w:val="007A4B3A"/>
    <w:rsid w:val="007A4E41"/>
    <w:rsid w:val="007A586E"/>
    <w:rsid w:val="007A692F"/>
    <w:rsid w:val="007B1BA4"/>
    <w:rsid w:val="007B43F2"/>
    <w:rsid w:val="007B4A23"/>
    <w:rsid w:val="007C0D68"/>
    <w:rsid w:val="007C1FB5"/>
    <w:rsid w:val="007C3628"/>
    <w:rsid w:val="007C532C"/>
    <w:rsid w:val="007C6607"/>
    <w:rsid w:val="007C6854"/>
    <w:rsid w:val="007D6837"/>
    <w:rsid w:val="007E2F82"/>
    <w:rsid w:val="007F1502"/>
    <w:rsid w:val="007F2938"/>
    <w:rsid w:val="007F6B50"/>
    <w:rsid w:val="007F70E7"/>
    <w:rsid w:val="00801B05"/>
    <w:rsid w:val="00804B29"/>
    <w:rsid w:val="0080680D"/>
    <w:rsid w:val="00807579"/>
    <w:rsid w:val="008103CD"/>
    <w:rsid w:val="00811CFE"/>
    <w:rsid w:val="00812F62"/>
    <w:rsid w:val="00813C3E"/>
    <w:rsid w:val="00816F01"/>
    <w:rsid w:val="00817734"/>
    <w:rsid w:val="00822173"/>
    <w:rsid w:val="008309D4"/>
    <w:rsid w:val="00834D24"/>
    <w:rsid w:val="00836B08"/>
    <w:rsid w:val="0084098D"/>
    <w:rsid w:val="00842EA5"/>
    <w:rsid w:val="00845925"/>
    <w:rsid w:val="00847D3D"/>
    <w:rsid w:val="00850B75"/>
    <w:rsid w:val="008518FC"/>
    <w:rsid w:val="00852609"/>
    <w:rsid w:val="00853811"/>
    <w:rsid w:val="008548C1"/>
    <w:rsid w:val="00855F8D"/>
    <w:rsid w:val="00860BB5"/>
    <w:rsid w:val="008613E3"/>
    <w:rsid w:val="00862578"/>
    <w:rsid w:val="00863B15"/>
    <w:rsid w:val="008645E8"/>
    <w:rsid w:val="00866101"/>
    <w:rsid w:val="0086769A"/>
    <w:rsid w:val="00871F27"/>
    <w:rsid w:val="008721E4"/>
    <w:rsid w:val="00872AB4"/>
    <w:rsid w:val="00875180"/>
    <w:rsid w:val="00876514"/>
    <w:rsid w:val="00880FC1"/>
    <w:rsid w:val="0088267A"/>
    <w:rsid w:val="00884C40"/>
    <w:rsid w:val="00887A35"/>
    <w:rsid w:val="00894230"/>
    <w:rsid w:val="00894DC3"/>
    <w:rsid w:val="00895B9E"/>
    <w:rsid w:val="008967E7"/>
    <w:rsid w:val="008A0757"/>
    <w:rsid w:val="008A4685"/>
    <w:rsid w:val="008B648B"/>
    <w:rsid w:val="008C00E5"/>
    <w:rsid w:val="008C0AA4"/>
    <w:rsid w:val="008C6E40"/>
    <w:rsid w:val="008D4FDD"/>
    <w:rsid w:val="008D5497"/>
    <w:rsid w:val="008E113F"/>
    <w:rsid w:val="008E1E8F"/>
    <w:rsid w:val="008E1F84"/>
    <w:rsid w:val="008E2B17"/>
    <w:rsid w:val="008E42C4"/>
    <w:rsid w:val="008F1ECE"/>
    <w:rsid w:val="0090426C"/>
    <w:rsid w:val="00904456"/>
    <w:rsid w:val="009045B0"/>
    <w:rsid w:val="00905FCC"/>
    <w:rsid w:val="00906186"/>
    <w:rsid w:val="009116E6"/>
    <w:rsid w:val="00912D9B"/>
    <w:rsid w:val="00913236"/>
    <w:rsid w:val="0091635A"/>
    <w:rsid w:val="009241B6"/>
    <w:rsid w:val="00924A4A"/>
    <w:rsid w:val="00927CB6"/>
    <w:rsid w:val="009313F9"/>
    <w:rsid w:val="009467DF"/>
    <w:rsid w:val="009509C3"/>
    <w:rsid w:val="00954486"/>
    <w:rsid w:val="00954F7A"/>
    <w:rsid w:val="00957A90"/>
    <w:rsid w:val="009625BD"/>
    <w:rsid w:val="00962ECE"/>
    <w:rsid w:val="00967A89"/>
    <w:rsid w:val="00971C0F"/>
    <w:rsid w:val="009721B5"/>
    <w:rsid w:val="00976015"/>
    <w:rsid w:val="009807D0"/>
    <w:rsid w:val="00980A0F"/>
    <w:rsid w:val="0099046C"/>
    <w:rsid w:val="009929BA"/>
    <w:rsid w:val="00994BA6"/>
    <w:rsid w:val="009A4329"/>
    <w:rsid w:val="009A7392"/>
    <w:rsid w:val="009A7513"/>
    <w:rsid w:val="009A7913"/>
    <w:rsid w:val="009B0FD1"/>
    <w:rsid w:val="009B266C"/>
    <w:rsid w:val="009B2B95"/>
    <w:rsid w:val="009B4C39"/>
    <w:rsid w:val="009B557D"/>
    <w:rsid w:val="009B7AF5"/>
    <w:rsid w:val="009C4EEA"/>
    <w:rsid w:val="009C70AA"/>
    <w:rsid w:val="009C7F7F"/>
    <w:rsid w:val="009D6E56"/>
    <w:rsid w:val="009E1309"/>
    <w:rsid w:val="009E23CC"/>
    <w:rsid w:val="009E2514"/>
    <w:rsid w:val="009E5284"/>
    <w:rsid w:val="00A01F3C"/>
    <w:rsid w:val="00A02931"/>
    <w:rsid w:val="00A12508"/>
    <w:rsid w:val="00A159A5"/>
    <w:rsid w:val="00A16EAA"/>
    <w:rsid w:val="00A17CE2"/>
    <w:rsid w:val="00A21F87"/>
    <w:rsid w:val="00A267D2"/>
    <w:rsid w:val="00A2784D"/>
    <w:rsid w:val="00A33567"/>
    <w:rsid w:val="00A357E3"/>
    <w:rsid w:val="00A36A88"/>
    <w:rsid w:val="00A379E4"/>
    <w:rsid w:val="00A40CB0"/>
    <w:rsid w:val="00A42A8D"/>
    <w:rsid w:val="00A457E8"/>
    <w:rsid w:val="00A47492"/>
    <w:rsid w:val="00A47D1F"/>
    <w:rsid w:val="00A5735A"/>
    <w:rsid w:val="00A609EC"/>
    <w:rsid w:val="00A66CBE"/>
    <w:rsid w:val="00A6795F"/>
    <w:rsid w:val="00A70720"/>
    <w:rsid w:val="00A74F78"/>
    <w:rsid w:val="00A80A06"/>
    <w:rsid w:val="00A81A70"/>
    <w:rsid w:val="00A83526"/>
    <w:rsid w:val="00A846EF"/>
    <w:rsid w:val="00A939A4"/>
    <w:rsid w:val="00A93BDE"/>
    <w:rsid w:val="00A958AE"/>
    <w:rsid w:val="00AA03AD"/>
    <w:rsid w:val="00AA1AC0"/>
    <w:rsid w:val="00AA230E"/>
    <w:rsid w:val="00AA39EF"/>
    <w:rsid w:val="00AA3BF6"/>
    <w:rsid w:val="00AA61B3"/>
    <w:rsid w:val="00AA63D4"/>
    <w:rsid w:val="00AA7181"/>
    <w:rsid w:val="00AB0A6F"/>
    <w:rsid w:val="00AB0FD1"/>
    <w:rsid w:val="00AB6D52"/>
    <w:rsid w:val="00AC4E3D"/>
    <w:rsid w:val="00AC5775"/>
    <w:rsid w:val="00AC7325"/>
    <w:rsid w:val="00AD1C98"/>
    <w:rsid w:val="00AD3A41"/>
    <w:rsid w:val="00AD5425"/>
    <w:rsid w:val="00AD561A"/>
    <w:rsid w:val="00AD795B"/>
    <w:rsid w:val="00AE0A7F"/>
    <w:rsid w:val="00AE20C3"/>
    <w:rsid w:val="00AE2713"/>
    <w:rsid w:val="00AE500A"/>
    <w:rsid w:val="00AE71F9"/>
    <w:rsid w:val="00AF007A"/>
    <w:rsid w:val="00AF0FA9"/>
    <w:rsid w:val="00AF1FE6"/>
    <w:rsid w:val="00AF4B4D"/>
    <w:rsid w:val="00AF7D79"/>
    <w:rsid w:val="00B00C63"/>
    <w:rsid w:val="00B040AD"/>
    <w:rsid w:val="00B054CF"/>
    <w:rsid w:val="00B1244C"/>
    <w:rsid w:val="00B12898"/>
    <w:rsid w:val="00B12F8E"/>
    <w:rsid w:val="00B148BF"/>
    <w:rsid w:val="00B15E78"/>
    <w:rsid w:val="00B20947"/>
    <w:rsid w:val="00B25F61"/>
    <w:rsid w:val="00B31E3A"/>
    <w:rsid w:val="00B34497"/>
    <w:rsid w:val="00B348BB"/>
    <w:rsid w:val="00B35F33"/>
    <w:rsid w:val="00B375A7"/>
    <w:rsid w:val="00B411C9"/>
    <w:rsid w:val="00B426FA"/>
    <w:rsid w:val="00B4396D"/>
    <w:rsid w:val="00B43F52"/>
    <w:rsid w:val="00B446CD"/>
    <w:rsid w:val="00B46C2E"/>
    <w:rsid w:val="00B471E3"/>
    <w:rsid w:val="00B511C4"/>
    <w:rsid w:val="00B522A2"/>
    <w:rsid w:val="00B52A73"/>
    <w:rsid w:val="00B5362B"/>
    <w:rsid w:val="00B53EC8"/>
    <w:rsid w:val="00B57DCB"/>
    <w:rsid w:val="00B64B14"/>
    <w:rsid w:val="00B6537F"/>
    <w:rsid w:val="00B70D08"/>
    <w:rsid w:val="00B71478"/>
    <w:rsid w:val="00B7241F"/>
    <w:rsid w:val="00B776C4"/>
    <w:rsid w:val="00B82AC3"/>
    <w:rsid w:val="00B842FE"/>
    <w:rsid w:val="00B84D93"/>
    <w:rsid w:val="00B8730B"/>
    <w:rsid w:val="00B87821"/>
    <w:rsid w:val="00B90E53"/>
    <w:rsid w:val="00B9210A"/>
    <w:rsid w:val="00B9249B"/>
    <w:rsid w:val="00B936A2"/>
    <w:rsid w:val="00BA13C6"/>
    <w:rsid w:val="00BA2000"/>
    <w:rsid w:val="00BA3449"/>
    <w:rsid w:val="00BA54FA"/>
    <w:rsid w:val="00BB40F3"/>
    <w:rsid w:val="00BB6FB0"/>
    <w:rsid w:val="00BC1D7C"/>
    <w:rsid w:val="00BD15F4"/>
    <w:rsid w:val="00BD2490"/>
    <w:rsid w:val="00BD579B"/>
    <w:rsid w:val="00BD62D3"/>
    <w:rsid w:val="00BD733E"/>
    <w:rsid w:val="00BE02A0"/>
    <w:rsid w:val="00BE0C76"/>
    <w:rsid w:val="00BE5F16"/>
    <w:rsid w:val="00BE6416"/>
    <w:rsid w:val="00BF3814"/>
    <w:rsid w:val="00BF71D1"/>
    <w:rsid w:val="00C02AF3"/>
    <w:rsid w:val="00C03B07"/>
    <w:rsid w:val="00C0467D"/>
    <w:rsid w:val="00C06252"/>
    <w:rsid w:val="00C111D2"/>
    <w:rsid w:val="00C17D65"/>
    <w:rsid w:val="00C21525"/>
    <w:rsid w:val="00C22CFA"/>
    <w:rsid w:val="00C25416"/>
    <w:rsid w:val="00C27E2B"/>
    <w:rsid w:val="00C321C1"/>
    <w:rsid w:val="00C3297C"/>
    <w:rsid w:val="00C42CC4"/>
    <w:rsid w:val="00C61E9F"/>
    <w:rsid w:val="00C6286D"/>
    <w:rsid w:val="00C64841"/>
    <w:rsid w:val="00C66C79"/>
    <w:rsid w:val="00C7686C"/>
    <w:rsid w:val="00C8059F"/>
    <w:rsid w:val="00C86C5F"/>
    <w:rsid w:val="00C96387"/>
    <w:rsid w:val="00C977E0"/>
    <w:rsid w:val="00CA588C"/>
    <w:rsid w:val="00CB1BA3"/>
    <w:rsid w:val="00CB1C28"/>
    <w:rsid w:val="00CB3EB6"/>
    <w:rsid w:val="00CB63A7"/>
    <w:rsid w:val="00CB7E32"/>
    <w:rsid w:val="00CC5083"/>
    <w:rsid w:val="00CD1318"/>
    <w:rsid w:val="00CD1F29"/>
    <w:rsid w:val="00CD2E26"/>
    <w:rsid w:val="00CD65E9"/>
    <w:rsid w:val="00CE1650"/>
    <w:rsid w:val="00CE32C2"/>
    <w:rsid w:val="00CE3565"/>
    <w:rsid w:val="00CE4109"/>
    <w:rsid w:val="00CE4B28"/>
    <w:rsid w:val="00CF0DE7"/>
    <w:rsid w:val="00CF134F"/>
    <w:rsid w:val="00CF15C0"/>
    <w:rsid w:val="00CF1814"/>
    <w:rsid w:val="00CF40A8"/>
    <w:rsid w:val="00CF786B"/>
    <w:rsid w:val="00D01D19"/>
    <w:rsid w:val="00D0341F"/>
    <w:rsid w:val="00D0479B"/>
    <w:rsid w:val="00D07532"/>
    <w:rsid w:val="00D115D6"/>
    <w:rsid w:val="00D12A4D"/>
    <w:rsid w:val="00D15708"/>
    <w:rsid w:val="00D229C4"/>
    <w:rsid w:val="00D22D0E"/>
    <w:rsid w:val="00D22D74"/>
    <w:rsid w:val="00D25F3D"/>
    <w:rsid w:val="00D310FE"/>
    <w:rsid w:val="00D322EA"/>
    <w:rsid w:val="00D353D4"/>
    <w:rsid w:val="00D354A1"/>
    <w:rsid w:val="00D4301D"/>
    <w:rsid w:val="00D44AC0"/>
    <w:rsid w:val="00D45EFA"/>
    <w:rsid w:val="00D50D8C"/>
    <w:rsid w:val="00D60577"/>
    <w:rsid w:val="00D60C39"/>
    <w:rsid w:val="00D6562E"/>
    <w:rsid w:val="00D663D5"/>
    <w:rsid w:val="00D66A26"/>
    <w:rsid w:val="00D66C72"/>
    <w:rsid w:val="00D7063A"/>
    <w:rsid w:val="00D7118B"/>
    <w:rsid w:val="00D733A8"/>
    <w:rsid w:val="00D7440A"/>
    <w:rsid w:val="00D82206"/>
    <w:rsid w:val="00D87227"/>
    <w:rsid w:val="00D87754"/>
    <w:rsid w:val="00D90FA3"/>
    <w:rsid w:val="00D92B96"/>
    <w:rsid w:val="00D92FBE"/>
    <w:rsid w:val="00D94501"/>
    <w:rsid w:val="00D965C6"/>
    <w:rsid w:val="00DA4B79"/>
    <w:rsid w:val="00DA4E86"/>
    <w:rsid w:val="00DA5925"/>
    <w:rsid w:val="00DB09DF"/>
    <w:rsid w:val="00DB0CE6"/>
    <w:rsid w:val="00DB329F"/>
    <w:rsid w:val="00DB7FBB"/>
    <w:rsid w:val="00DC0DBD"/>
    <w:rsid w:val="00DC2F05"/>
    <w:rsid w:val="00DC319D"/>
    <w:rsid w:val="00DC38EB"/>
    <w:rsid w:val="00DC659D"/>
    <w:rsid w:val="00DC708B"/>
    <w:rsid w:val="00DC779A"/>
    <w:rsid w:val="00DD0061"/>
    <w:rsid w:val="00DD724C"/>
    <w:rsid w:val="00DE153A"/>
    <w:rsid w:val="00DE194B"/>
    <w:rsid w:val="00DE41B2"/>
    <w:rsid w:val="00DE5417"/>
    <w:rsid w:val="00DE5C60"/>
    <w:rsid w:val="00DF1988"/>
    <w:rsid w:val="00DF748B"/>
    <w:rsid w:val="00E004F5"/>
    <w:rsid w:val="00E07226"/>
    <w:rsid w:val="00E11B78"/>
    <w:rsid w:val="00E13482"/>
    <w:rsid w:val="00E13972"/>
    <w:rsid w:val="00E21CDA"/>
    <w:rsid w:val="00E3087B"/>
    <w:rsid w:val="00E31286"/>
    <w:rsid w:val="00E312C5"/>
    <w:rsid w:val="00E40C5A"/>
    <w:rsid w:val="00E416A6"/>
    <w:rsid w:val="00E43550"/>
    <w:rsid w:val="00E45A18"/>
    <w:rsid w:val="00E46B59"/>
    <w:rsid w:val="00E47D35"/>
    <w:rsid w:val="00E53DA6"/>
    <w:rsid w:val="00E560AB"/>
    <w:rsid w:val="00E60B86"/>
    <w:rsid w:val="00E64710"/>
    <w:rsid w:val="00E654E2"/>
    <w:rsid w:val="00E66EF8"/>
    <w:rsid w:val="00E67E2A"/>
    <w:rsid w:val="00E712ED"/>
    <w:rsid w:val="00E7368F"/>
    <w:rsid w:val="00E759C6"/>
    <w:rsid w:val="00E80A91"/>
    <w:rsid w:val="00E8710B"/>
    <w:rsid w:val="00E90890"/>
    <w:rsid w:val="00E91C39"/>
    <w:rsid w:val="00E954B8"/>
    <w:rsid w:val="00E96D7D"/>
    <w:rsid w:val="00E96E81"/>
    <w:rsid w:val="00EA2D3A"/>
    <w:rsid w:val="00EA39E4"/>
    <w:rsid w:val="00EA4642"/>
    <w:rsid w:val="00EA46E6"/>
    <w:rsid w:val="00EA71EE"/>
    <w:rsid w:val="00EB16AF"/>
    <w:rsid w:val="00EB2C88"/>
    <w:rsid w:val="00EB4A3C"/>
    <w:rsid w:val="00EB6C9C"/>
    <w:rsid w:val="00EB751D"/>
    <w:rsid w:val="00EC240E"/>
    <w:rsid w:val="00EC4002"/>
    <w:rsid w:val="00EC511E"/>
    <w:rsid w:val="00EC55DB"/>
    <w:rsid w:val="00EC5714"/>
    <w:rsid w:val="00ED068B"/>
    <w:rsid w:val="00ED67FE"/>
    <w:rsid w:val="00ED7C22"/>
    <w:rsid w:val="00EE227C"/>
    <w:rsid w:val="00EE27E8"/>
    <w:rsid w:val="00EE366A"/>
    <w:rsid w:val="00EE7745"/>
    <w:rsid w:val="00EF46DD"/>
    <w:rsid w:val="00EF63F4"/>
    <w:rsid w:val="00F007B9"/>
    <w:rsid w:val="00F06460"/>
    <w:rsid w:val="00F07512"/>
    <w:rsid w:val="00F165ED"/>
    <w:rsid w:val="00F171A3"/>
    <w:rsid w:val="00F1775B"/>
    <w:rsid w:val="00F209C0"/>
    <w:rsid w:val="00F30539"/>
    <w:rsid w:val="00F3114A"/>
    <w:rsid w:val="00F31183"/>
    <w:rsid w:val="00F351FB"/>
    <w:rsid w:val="00F351FE"/>
    <w:rsid w:val="00F35A96"/>
    <w:rsid w:val="00F4007F"/>
    <w:rsid w:val="00F4544D"/>
    <w:rsid w:val="00F467D5"/>
    <w:rsid w:val="00F52D82"/>
    <w:rsid w:val="00F60D6B"/>
    <w:rsid w:val="00F655E8"/>
    <w:rsid w:val="00F67874"/>
    <w:rsid w:val="00F70C34"/>
    <w:rsid w:val="00F7303B"/>
    <w:rsid w:val="00F82C70"/>
    <w:rsid w:val="00F85072"/>
    <w:rsid w:val="00F864D9"/>
    <w:rsid w:val="00F872DD"/>
    <w:rsid w:val="00F937A1"/>
    <w:rsid w:val="00F94925"/>
    <w:rsid w:val="00FA1377"/>
    <w:rsid w:val="00FA25FA"/>
    <w:rsid w:val="00FA3330"/>
    <w:rsid w:val="00FA3C8E"/>
    <w:rsid w:val="00FA4BF3"/>
    <w:rsid w:val="00FA67A7"/>
    <w:rsid w:val="00FB52E2"/>
    <w:rsid w:val="00FB6C65"/>
    <w:rsid w:val="00FB7D75"/>
    <w:rsid w:val="00FC1A5D"/>
    <w:rsid w:val="00FC1ED1"/>
    <w:rsid w:val="00FC43C6"/>
    <w:rsid w:val="00FC4EF6"/>
    <w:rsid w:val="00FC592A"/>
    <w:rsid w:val="00FD207B"/>
    <w:rsid w:val="00FD70B5"/>
    <w:rsid w:val="00FE0484"/>
    <w:rsid w:val="00FE2139"/>
    <w:rsid w:val="00FE7FDA"/>
    <w:rsid w:val="00FF2D73"/>
    <w:rsid w:val="1BA8498E"/>
    <w:rsid w:val="24B33DB5"/>
    <w:rsid w:val="3BD37772"/>
    <w:rsid w:val="42863031"/>
    <w:rsid w:val="4BF537FB"/>
    <w:rsid w:val="4ED63071"/>
    <w:rsid w:val="52A429AC"/>
    <w:rsid w:val="55F32B70"/>
    <w:rsid w:val="56D014DF"/>
    <w:rsid w:val="6E8A5386"/>
    <w:rsid w:val="6F416B95"/>
    <w:rsid w:val="7F38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44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numPr>
        <w:ilvl w:val="0"/>
        <w:numId w:val="1"/>
      </w:numPr>
      <w:spacing w:line="440" w:lineRule="atLeast"/>
      <w:ind w:firstLineChars="0"/>
      <w:outlineLvl w:val="0"/>
    </w:pPr>
    <w:rPr>
      <w:rFonts w:eastAsia="黑体"/>
      <w:b/>
      <w:bCs/>
      <w:kern w:val="44"/>
      <w:sz w:val="24"/>
      <w:szCs w:val="44"/>
    </w:rPr>
  </w:style>
  <w:style w:type="paragraph" w:styleId="3">
    <w:name w:val="heading 2"/>
    <w:basedOn w:val="1"/>
    <w:next w:val="1"/>
    <w:link w:val="33"/>
    <w:unhideWhenUsed/>
    <w:qFormat/>
    <w:uiPriority w:val="9"/>
    <w:pPr>
      <w:keepNext/>
      <w:keepLines/>
      <w:numPr>
        <w:ilvl w:val="1"/>
        <w:numId w:val="1"/>
      </w:numPr>
      <w:ind w:firstLineChars="0"/>
      <w:outlineLvl w:val="1"/>
    </w:pPr>
    <w:rPr>
      <w:rFonts w:asciiTheme="majorHAnsi" w:hAnsiTheme="majorHAnsi" w:eastAsiaTheme="majorEastAsia" w:cstheme="majorBidi"/>
      <w:b/>
      <w:bCs/>
      <w:sz w:val="28"/>
      <w:szCs w:val="32"/>
    </w:rPr>
  </w:style>
  <w:style w:type="paragraph" w:styleId="4">
    <w:name w:val="heading 3"/>
    <w:basedOn w:val="1"/>
    <w:next w:val="1"/>
    <w:link w:val="34"/>
    <w:unhideWhenUsed/>
    <w:qFormat/>
    <w:uiPriority w:val="9"/>
    <w:pPr>
      <w:keepNext/>
      <w:keepLines/>
      <w:numPr>
        <w:ilvl w:val="2"/>
        <w:numId w:val="1"/>
      </w:numPr>
      <w:spacing w:line="416" w:lineRule="atLeast"/>
      <w:ind w:firstLineChars="0"/>
      <w:outlineLvl w:val="2"/>
    </w:pPr>
    <w:rPr>
      <w:b/>
      <w:bCs/>
      <w:sz w:val="28"/>
      <w:szCs w:val="32"/>
    </w:rPr>
  </w:style>
  <w:style w:type="paragraph" w:styleId="5">
    <w:name w:val="heading 4"/>
    <w:basedOn w:val="1"/>
    <w:next w:val="1"/>
    <w:link w:val="35"/>
    <w:unhideWhenUsed/>
    <w:qFormat/>
    <w:uiPriority w:val="9"/>
    <w:pPr>
      <w:keepNext/>
      <w:keepLines/>
      <w:numPr>
        <w:ilvl w:val="3"/>
        <w:numId w:val="1"/>
      </w:numPr>
      <w:spacing w:before="280" w:after="290" w:line="376" w:lineRule="atLeast"/>
      <w:ind w:firstLine="0" w:firstLineChars="0"/>
      <w:outlineLvl w:val="3"/>
    </w:pPr>
    <w:rPr>
      <w:rFonts w:asciiTheme="majorHAnsi" w:hAnsiTheme="majorHAnsi" w:eastAsiaTheme="majorEastAsia" w:cstheme="majorBidi"/>
      <w:b/>
      <w:bCs/>
      <w:sz w:val="28"/>
      <w:szCs w:val="28"/>
    </w:rPr>
  </w:style>
  <w:style w:type="paragraph" w:styleId="6">
    <w:name w:val="heading 5"/>
    <w:basedOn w:val="1"/>
    <w:next w:val="1"/>
    <w:link w:val="36"/>
    <w:semiHidden/>
    <w:unhideWhenUsed/>
    <w:qFormat/>
    <w:uiPriority w:val="9"/>
    <w:pPr>
      <w:keepNext/>
      <w:keepLines/>
      <w:numPr>
        <w:ilvl w:val="4"/>
        <w:numId w:val="1"/>
      </w:numPr>
      <w:spacing w:before="280" w:after="290" w:line="376" w:lineRule="atLeast"/>
      <w:ind w:firstLine="0" w:firstLineChars="0"/>
      <w:outlineLvl w:val="4"/>
    </w:pPr>
    <w:rPr>
      <w:b/>
      <w:bCs/>
      <w:sz w:val="28"/>
      <w:szCs w:val="28"/>
    </w:rPr>
  </w:style>
  <w:style w:type="paragraph" w:styleId="7">
    <w:name w:val="heading 6"/>
    <w:basedOn w:val="1"/>
    <w:next w:val="1"/>
    <w:link w:val="37"/>
    <w:semiHidden/>
    <w:unhideWhenUsed/>
    <w:qFormat/>
    <w:uiPriority w:val="9"/>
    <w:pPr>
      <w:keepNext/>
      <w:keepLines/>
      <w:numPr>
        <w:ilvl w:val="5"/>
        <w:numId w:val="1"/>
      </w:numPr>
      <w:spacing w:before="240" w:after="64" w:line="320" w:lineRule="atLeast"/>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38"/>
    <w:semiHidden/>
    <w:unhideWhenUsed/>
    <w:qFormat/>
    <w:uiPriority w:val="9"/>
    <w:pPr>
      <w:keepNext/>
      <w:keepLines/>
      <w:numPr>
        <w:ilvl w:val="6"/>
        <w:numId w:val="1"/>
      </w:numPr>
      <w:spacing w:before="240" w:after="64" w:line="320" w:lineRule="atLeast"/>
      <w:ind w:firstLine="0" w:firstLineChars="0"/>
      <w:outlineLvl w:val="6"/>
    </w:pPr>
    <w:rPr>
      <w:b/>
      <w:bCs/>
      <w:sz w:val="24"/>
      <w:szCs w:val="24"/>
    </w:rPr>
  </w:style>
  <w:style w:type="paragraph" w:styleId="9">
    <w:name w:val="heading 8"/>
    <w:basedOn w:val="1"/>
    <w:next w:val="1"/>
    <w:link w:val="39"/>
    <w:semiHidden/>
    <w:unhideWhenUsed/>
    <w:qFormat/>
    <w:uiPriority w:val="9"/>
    <w:pPr>
      <w:keepNext/>
      <w:keepLines/>
      <w:numPr>
        <w:ilvl w:val="7"/>
        <w:numId w:val="1"/>
      </w:numPr>
      <w:spacing w:before="240" w:after="64" w:line="320" w:lineRule="atLeast"/>
      <w:ind w:firstLine="0" w:firstLineChars="0"/>
      <w:outlineLvl w:val="7"/>
    </w:pPr>
    <w:rPr>
      <w:rFonts w:asciiTheme="majorHAnsi" w:hAnsiTheme="majorHAnsi" w:eastAsiaTheme="majorEastAsia" w:cstheme="majorBidi"/>
      <w:sz w:val="24"/>
      <w:szCs w:val="24"/>
    </w:rPr>
  </w:style>
  <w:style w:type="paragraph" w:styleId="10">
    <w:name w:val="heading 9"/>
    <w:basedOn w:val="1"/>
    <w:next w:val="1"/>
    <w:link w:val="40"/>
    <w:semiHidden/>
    <w:unhideWhenUsed/>
    <w:qFormat/>
    <w:uiPriority w:val="9"/>
    <w:pPr>
      <w:keepNext/>
      <w:keepLines/>
      <w:numPr>
        <w:ilvl w:val="8"/>
        <w:numId w:val="1"/>
      </w:numPr>
      <w:spacing w:before="240" w:after="64" w:line="320" w:lineRule="atLeast"/>
      <w:ind w:firstLine="0" w:firstLineChars="0"/>
      <w:outlineLvl w:val="8"/>
    </w:pPr>
    <w:rPr>
      <w:rFonts w:asciiTheme="majorHAnsi" w:hAnsiTheme="majorHAnsi" w:eastAsiaTheme="majorEastAsia" w:cstheme="majorBidi"/>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9"/>
    <w:semiHidden/>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endnote text"/>
    <w:basedOn w:val="1"/>
    <w:link w:val="47"/>
    <w:semiHidden/>
    <w:unhideWhenUsed/>
    <w:qFormat/>
    <w:uiPriority w:val="99"/>
    <w:pPr>
      <w:snapToGrid w:val="0"/>
      <w:jc w:val="left"/>
    </w:pPr>
  </w:style>
  <w:style w:type="paragraph" w:styleId="14">
    <w:name w:val="Balloon Text"/>
    <w:basedOn w:val="1"/>
    <w:link w:val="48"/>
    <w:semiHidden/>
    <w:unhideWhenUsed/>
    <w:qFormat/>
    <w:uiPriority w:val="99"/>
    <w:pPr>
      <w:spacing w:line="240" w:lineRule="auto"/>
    </w:pPr>
    <w:rPr>
      <w:sz w:val="18"/>
      <w:szCs w:val="18"/>
    </w:rPr>
  </w:style>
  <w:style w:type="paragraph" w:styleId="15">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51"/>
    <w:qFormat/>
    <w:uiPriority w:val="11"/>
    <w:pPr>
      <w:kinsoku w:val="0"/>
      <w:wordWrap w:val="0"/>
      <w:spacing w:line="240" w:lineRule="auto"/>
      <w:ind w:left="100" w:hanging="100" w:hangingChars="100"/>
      <w:contextualSpacing/>
      <w:outlineLvl w:val="1"/>
    </w:pPr>
    <w:rPr>
      <w:bCs/>
      <w:kern w:val="28"/>
      <w:sz w:val="18"/>
      <w:szCs w:val="32"/>
    </w:rPr>
  </w:style>
  <w:style w:type="paragraph" w:styleId="19">
    <w:name w:val="footnote text"/>
    <w:basedOn w:val="1"/>
    <w:link w:val="42"/>
    <w:semiHidden/>
    <w:unhideWhenUsed/>
    <w:qFormat/>
    <w:uiPriority w:val="99"/>
    <w:pPr>
      <w:snapToGrid w:val="0"/>
      <w:jc w:val="left"/>
    </w:pPr>
    <w:rPr>
      <w:sz w:val="18"/>
      <w:szCs w:val="18"/>
    </w:rPr>
  </w:style>
  <w:style w:type="paragraph" w:styleId="20">
    <w:name w:val="toc 2"/>
    <w:basedOn w:val="1"/>
    <w:next w:val="1"/>
    <w:autoRedefine/>
    <w:unhideWhenUsed/>
    <w:qFormat/>
    <w:uiPriority w:val="39"/>
    <w:pPr>
      <w:ind w:left="420" w:leftChars="200"/>
    </w:pPr>
  </w:style>
  <w:style w:type="paragraph" w:styleId="21">
    <w:name w:val="Title"/>
    <w:basedOn w:val="1"/>
    <w:next w:val="1"/>
    <w:link w:val="43"/>
    <w:qFormat/>
    <w:uiPriority w:val="0"/>
    <w:pPr>
      <w:autoSpaceDE/>
      <w:autoSpaceDN/>
      <w:spacing w:before="240" w:after="60" w:line="240" w:lineRule="auto"/>
      <w:ind w:firstLine="0" w:firstLineChars="0"/>
      <w:jc w:val="center"/>
      <w:outlineLvl w:val="0"/>
    </w:pPr>
    <w:rPr>
      <w:rFonts w:asciiTheme="majorHAnsi" w:hAnsiTheme="majorHAnsi" w:eastAsiaTheme="majorEastAsia" w:cstheme="majorBidi"/>
      <w:b/>
      <w:bCs/>
      <w:sz w:val="32"/>
      <w:szCs w:val="32"/>
      <w14:ligatures w14:val="standardContextual"/>
    </w:rPr>
  </w:style>
  <w:style w:type="paragraph" w:styleId="22">
    <w:name w:val="annotation subject"/>
    <w:basedOn w:val="11"/>
    <w:next w:val="11"/>
    <w:link w:val="50"/>
    <w:semiHidden/>
    <w:unhideWhenUsed/>
    <w:qFormat/>
    <w:uiPriority w:val="99"/>
    <w:rPr>
      <w:b/>
      <w:bCs/>
    </w:rPr>
  </w:style>
  <w:style w:type="character" w:styleId="25">
    <w:name w:val="endnote reference"/>
    <w:basedOn w:val="24"/>
    <w:unhideWhenUsed/>
    <w:qFormat/>
    <w:uiPriority w:val="99"/>
    <w:rPr>
      <w:vertAlign w:val="superscript"/>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styleId="29">
    <w:name w:val="footnote reference"/>
    <w:basedOn w:val="24"/>
    <w:semiHidden/>
    <w:unhideWhenUsed/>
    <w:qFormat/>
    <w:uiPriority w:val="99"/>
    <w:rPr>
      <w:vertAlign w:val="superscript"/>
    </w:rPr>
  </w:style>
  <w:style w:type="character" w:customStyle="1" w:styleId="30">
    <w:name w:val="页眉 Char"/>
    <w:basedOn w:val="24"/>
    <w:link w:val="16"/>
    <w:qFormat/>
    <w:uiPriority w:val="99"/>
    <w:rPr>
      <w:sz w:val="18"/>
      <w:szCs w:val="18"/>
    </w:rPr>
  </w:style>
  <w:style w:type="character" w:customStyle="1" w:styleId="31">
    <w:name w:val="页脚 Char"/>
    <w:basedOn w:val="24"/>
    <w:link w:val="15"/>
    <w:qFormat/>
    <w:uiPriority w:val="99"/>
    <w:rPr>
      <w:sz w:val="18"/>
      <w:szCs w:val="18"/>
    </w:rPr>
  </w:style>
  <w:style w:type="character" w:customStyle="1" w:styleId="32">
    <w:name w:val="标题 1 Char"/>
    <w:basedOn w:val="24"/>
    <w:link w:val="2"/>
    <w:uiPriority w:val="9"/>
    <w:rPr>
      <w:rFonts w:eastAsia="黑体"/>
      <w:b/>
      <w:bCs/>
      <w:kern w:val="44"/>
      <w:sz w:val="24"/>
      <w:szCs w:val="44"/>
    </w:rPr>
  </w:style>
  <w:style w:type="character" w:customStyle="1" w:styleId="33">
    <w:name w:val="标题 2 Char"/>
    <w:basedOn w:val="24"/>
    <w:link w:val="3"/>
    <w:qFormat/>
    <w:uiPriority w:val="9"/>
    <w:rPr>
      <w:rFonts w:asciiTheme="majorHAnsi" w:hAnsiTheme="majorHAnsi" w:eastAsiaTheme="majorEastAsia" w:cstheme="majorBidi"/>
      <w:b/>
      <w:bCs/>
      <w:kern w:val="2"/>
      <w:sz w:val="28"/>
      <w:szCs w:val="32"/>
    </w:rPr>
  </w:style>
  <w:style w:type="character" w:customStyle="1" w:styleId="34">
    <w:name w:val="标题 3 Char"/>
    <w:basedOn w:val="24"/>
    <w:link w:val="4"/>
    <w:qFormat/>
    <w:uiPriority w:val="9"/>
    <w:rPr>
      <w:b/>
      <w:bCs/>
      <w:sz w:val="28"/>
      <w:szCs w:val="32"/>
    </w:rPr>
  </w:style>
  <w:style w:type="character" w:customStyle="1" w:styleId="35">
    <w:name w:val="标题 4 Char"/>
    <w:basedOn w:val="24"/>
    <w:link w:val="5"/>
    <w:qFormat/>
    <w:uiPriority w:val="9"/>
    <w:rPr>
      <w:rFonts w:asciiTheme="majorHAnsi" w:hAnsiTheme="majorHAnsi" w:eastAsiaTheme="majorEastAsia" w:cstheme="majorBidi"/>
      <w:b/>
      <w:bCs/>
      <w:sz w:val="28"/>
      <w:szCs w:val="28"/>
    </w:rPr>
  </w:style>
  <w:style w:type="character" w:customStyle="1" w:styleId="36">
    <w:name w:val="标题 5 Char"/>
    <w:basedOn w:val="24"/>
    <w:link w:val="6"/>
    <w:semiHidden/>
    <w:uiPriority w:val="9"/>
    <w:rPr>
      <w:b/>
      <w:bCs/>
      <w:sz w:val="28"/>
      <w:szCs w:val="28"/>
    </w:rPr>
  </w:style>
  <w:style w:type="character" w:customStyle="1" w:styleId="37">
    <w:name w:val="标题 6 Char"/>
    <w:basedOn w:val="24"/>
    <w:link w:val="7"/>
    <w:semiHidden/>
    <w:qFormat/>
    <w:uiPriority w:val="9"/>
    <w:rPr>
      <w:rFonts w:asciiTheme="majorHAnsi" w:hAnsiTheme="majorHAnsi" w:eastAsiaTheme="majorEastAsia" w:cstheme="majorBidi"/>
      <w:b/>
      <w:bCs/>
      <w:sz w:val="24"/>
      <w:szCs w:val="24"/>
    </w:rPr>
  </w:style>
  <w:style w:type="character" w:customStyle="1" w:styleId="38">
    <w:name w:val="标题 7 Char"/>
    <w:basedOn w:val="24"/>
    <w:link w:val="8"/>
    <w:semiHidden/>
    <w:qFormat/>
    <w:uiPriority w:val="9"/>
    <w:rPr>
      <w:b/>
      <w:bCs/>
      <w:sz w:val="24"/>
      <w:szCs w:val="24"/>
    </w:rPr>
  </w:style>
  <w:style w:type="character" w:customStyle="1" w:styleId="39">
    <w:name w:val="标题 8 Char"/>
    <w:basedOn w:val="24"/>
    <w:link w:val="9"/>
    <w:semiHidden/>
    <w:qFormat/>
    <w:uiPriority w:val="9"/>
    <w:rPr>
      <w:rFonts w:asciiTheme="majorHAnsi" w:hAnsiTheme="majorHAnsi" w:eastAsiaTheme="majorEastAsia" w:cstheme="majorBidi"/>
      <w:sz w:val="24"/>
      <w:szCs w:val="24"/>
    </w:rPr>
  </w:style>
  <w:style w:type="character" w:customStyle="1" w:styleId="40">
    <w:name w:val="标题 9 Char"/>
    <w:basedOn w:val="24"/>
    <w:link w:val="10"/>
    <w:semiHidden/>
    <w:qFormat/>
    <w:uiPriority w:val="9"/>
    <w:rPr>
      <w:rFonts w:asciiTheme="majorHAnsi" w:hAnsiTheme="majorHAnsi" w:eastAsiaTheme="majorEastAsia" w:cstheme="majorBidi"/>
      <w:szCs w:val="21"/>
    </w:rPr>
  </w:style>
  <w:style w:type="paragraph" w:styleId="41">
    <w:name w:val="No Spacing"/>
    <w:qFormat/>
    <w:uiPriority w:val="1"/>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character" w:customStyle="1" w:styleId="42">
    <w:name w:val="脚注文本 Char"/>
    <w:basedOn w:val="24"/>
    <w:link w:val="19"/>
    <w:semiHidden/>
    <w:qFormat/>
    <w:uiPriority w:val="99"/>
    <w:rPr>
      <w:sz w:val="18"/>
      <w:szCs w:val="18"/>
    </w:rPr>
  </w:style>
  <w:style w:type="character" w:customStyle="1" w:styleId="43">
    <w:name w:val="标题 Char"/>
    <w:basedOn w:val="24"/>
    <w:link w:val="21"/>
    <w:qFormat/>
    <w:uiPriority w:val="0"/>
    <w:rPr>
      <w:rFonts w:asciiTheme="majorHAnsi" w:hAnsiTheme="majorHAnsi" w:eastAsiaTheme="majorEastAsia" w:cstheme="majorBidi"/>
      <w:b/>
      <w:bCs/>
      <w:sz w:val="32"/>
      <w:szCs w:val="32"/>
      <w14:ligatures w14:val="standardContextual"/>
    </w:rPr>
  </w:style>
  <w:style w:type="paragraph" w:styleId="44">
    <w:name w:val="Quote"/>
    <w:basedOn w:val="1"/>
    <w:next w:val="1"/>
    <w:link w:val="45"/>
    <w:qFormat/>
    <w:uiPriority w:val="29"/>
    <w:pPr>
      <w:kinsoku w:val="0"/>
      <w:overflowPunct w:val="0"/>
      <w:spacing w:line="240" w:lineRule="auto"/>
    </w:pPr>
    <w:rPr>
      <w:iCs/>
      <w:color w:val="404040" w:themeColor="text1" w:themeTint="BF"/>
      <w:sz w:val="15"/>
      <w14:textFill>
        <w14:solidFill>
          <w14:schemeClr w14:val="tx1">
            <w14:lumMod w14:val="75000"/>
            <w14:lumOff w14:val="25000"/>
          </w14:schemeClr>
        </w14:solidFill>
      </w14:textFill>
    </w:rPr>
  </w:style>
  <w:style w:type="character" w:customStyle="1" w:styleId="45">
    <w:name w:val="引用 Char"/>
    <w:basedOn w:val="24"/>
    <w:link w:val="44"/>
    <w:qFormat/>
    <w:uiPriority w:val="29"/>
    <w:rPr>
      <w:iCs/>
      <w:color w:val="404040" w:themeColor="text1" w:themeTint="BF"/>
      <w:sz w:val="15"/>
      <w14:textFill>
        <w14:solidFill>
          <w14:schemeClr w14:val="tx1">
            <w14:lumMod w14:val="75000"/>
            <w14:lumOff w14:val="25000"/>
          </w14:schemeClr>
        </w14:solidFill>
      </w14:textFill>
    </w:rPr>
  </w:style>
  <w:style w:type="paragraph" w:customStyle="1" w:styleId="46">
    <w:name w:val="TOC 标题1"/>
    <w:basedOn w:val="2"/>
    <w:next w:val="1"/>
    <w:unhideWhenUsed/>
    <w:qFormat/>
    <w:uiPriority w:val="39"/>
    <w:pPr>
      <w:widowControl/>
      <w:numPr>
        <w:numId w:val="0"/>
      </w:numPr>
      <w:autoSpaceDE/>
      <w:autoSpaceDN/>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尾注文本 Char"/>
    <w:basedOn w:val="24"/>
    <w:link w:val="13"/>
    <w:semiHidden/>
    <w:qFormat/>
    <w:uiPriority w:val="99"/>
  </w:style>
  <w:style w:type="character" w:customStyle="1" w:styleId="48">
    <w:name w:val="批注框文本 Char"/>
    <w:basedOn w:val="24"/>
    <w:link w:val="14"/>
    <w:semiHidden/>
    <w:qFormat/>
    <w:uiPriority w:val="99"/>
    <w:rPr>
      <w:sz w:val="18"/>
      <w:szCs w:val="18"/>
    </w:rPr>
  </w:style>
  <w:style w:type="character" w:customStyle="1" w:styleId="49">
    <w:name w:val="批注文字 Char"/>
    <w:basedOn w:val="24"/>
    <w:link w:val="11"/>
    <w:semiHidden/>
    <w:qFormat/>
    <w:uiPriority w:val="99"/>
  </w:style>
  <w:style w:type="character" w:customStyle="1" w:styleId="50">
    <w:name w:val="批注主题 Char"/>
    <w:basedOn w:val="49"/>
    <w:link w:val="22"/>
    <w:semiHidden/>
    <w:qFormat/>
    <w:uiPriority w:val="99"/>
    <w:rPr>
      <w:b/>
      <w:bCs/>
    </w:rPr>
  </w:style>
  <w:style w:type="character" w:customStyle="1" w:styleId="51">
    <w:name w:val="副标题 Char"/>
    <w:basedOn w:val="24"/>
    <w:link w:val="18"/>
    <w:qFormat/>
    <w:uiPriority w:val="11"/>
    <w:rPr>
      <w:bCs/>
      <w:kern w:val="28"/>
      <w:sz w:val="18"/>
      <w:szCs w:val="32"/>
    </w:rPr>
  </w:style>
  <w:style w:type="paragraph" w:styleId="52">
    <w:name w:val="List Paragraph"/>
    <w:basedOn w:val="1"/>
    <w:qFormat/>
    <w:uiPriority w:val="99"/>
    <w:pPr>
      <w:ind w:firstLine="420"/>
    </w:pPr>
  </w:style>
  <w:style w:type="paragraph" w:customStyle="1" w:styleId="53">
    <w:name w:val="TOC Heading"/>
    <w:basedOn w:val="2"/>
    <w:next w:val="1"/>
    <w:unhideWhenUsed/>
    <w:qFormat/>
    <w:uiPriority w:val="39"/>
    <w:pPr>
      <w:widowControl/>
      <w:numPr>
        <w:numId w:val="0"/>
      </w:numPr>
      <w:autoSpaceDE/>
      <w:autoSpaceDN/>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A97CB-0C85-4EF4-B53C-80472627959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1518</Words>
  <Characters>1570</Characters>
  <Lines>9</Lines>
  <Paragraphs>2</Paragraphs>
  <TotalTime>2</TotalTime>
  <ScaleCrop>false</ScaleCrop>
  <LinksUpToDate>false</LinksUpToDate>
  <CharactersWithSpaces>1651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2024-11-29T11:17:00Z</dcterms:created>
  <dc:creator>xtu</dc:creator>
  <cp:lastModifiedBy>lenovo</cp:lastModifiedBy>
  <dcterms:modified xsi:type="dcterms:W3CDTF">2025-01-15T09:29:39Z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F44BC0478E4749F6B9C83417FD8E9F43_12</vt:lpwstr>
  </property>
  <property fmtid="{D5CDD505-2E9C-101B-9397-08002B2CF9AE}" pid="4" name="KSOTemplateDocerSaveRecord">
    <vt:lpwstr>eyJoZGlkIjoiNDU2YjQxMWRjN2I3MzM5ZDNmNDM1MDVmY2Y1NTRmYTIifQ==</vt:lpwstr>
  </property>
</Properties>
</file>